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9B873" w14:textId="77777777" w:rsidR="00904D34" w:rsidRPr="001F0B21" w:rsidRDefault="00904D34" w:rsidP="00904D34">
      <w:pPr>
        <w:jc w:val="center"/>
        <w:rPr>
          <w:rFonts w:ascii="Verdana" w:hAnsi="Verdana" w:cs="Arial"/>
          <w:b/>
          <w:bCs/>
          <w:sz w:val="22"/>
          <w:lang w:val="es-ES"/>
        </w:rPr>
      </w:pPr>
      <w:r w:rsidRPr="001F0B21">
        <w:rPr>
          <w:rFonts w:ascii="Verdana" w:hAnsi="Verdana" w:cs="Arial"/>
          <w:b/>
          <w:bCs/>
          <w:sz w:val="22"/>
          <w:lang w:val="es-ES"/>
        </w:rPr>
        <w:t>MEMORANDO</w:t>
      </w:r>
    </w:p>
    <w:p w14:paraId="40BD8D80" w14:textId="77777777" w:rsidR="00A3707E" w:rsidRPr="001F0B21" w:rsidRDefault="00A3707E" w:rsidP="00A3707E">
      <w:pPr>
        <w:rPr>
          <w:rFonts w:ascii="Verdana" w:eastAsia="Verdana" w:hAnsi="Verdana" w:cs="Verdana"/>
          <w:color w:val="636363"/>
          <w:sz w:val="24"/>
          <w:szCs w:val="24"/>
        </w:rPr>
      </w:pPr>
    </w:p>
    <w:p w14:paraId="42EA3A25" w14:textId="77777777" w:rsidR="00A3707E" w:rsidRPr="001F0B21" w:rsidRDefault="00A3707E" w:rsidP="00A3707E">
      <w:pPr>
        <w:spacing w:after="0" w:line="240" w:lineRule="auto"/>
        <w:jc w:val="right"/>
        <w:rPr>
          <w:rFonts w:ascii="Verdana" w:eastAsia="Verdana" w:hAnsi="Verdana" w:cs="Verdana"/>
        </w:rPr>
      </w:pPr>
      <w:r w:rsidRPr="001F0B21">
        <w:rPr>
          <w:rFonts w:ascii="Verdana" w:eastAsia="Verdana" w:hAnsi="Verdana" w:cs="Verdana"/>
        </w:rPr>
        <w:t>**RAD_S**</w:t>
      </w:r>
    </w:p>
    <w:p w14:paraId="2EC584B2" w14:textId="77777777" w:rsidR="00A3707E" w:rsidRPr="001F0B21" w:rsidRDefault="00A3707E" w:rsidP="00A3707E">
      <w:pPr>
        <w:spacing w:after="0" w:line="240" w:lineRule="auto"/>
        <w:jc w:val="right"/>
        <w:rPr>
          <w:rFonts w:ascii="Verdana" w:eastAsia="Verdana" w:hAnsi="Verdana" w:cs="Verdana"/>
        </w:rPr>
      </w:pPr>
      <w:r w:rsidRPr="001F0B21">
        <w:rPr>
          <w:rFonts w:ascii="Verdana" w:eastAsia="Verdana" w:hAnsi="Verdana" w:cs="Verdana"/>
        </w:rPr>
        <w:t xml:space="preserve">Radicado No.: </w:t>
      </w:r>
      <w:r w:rsidRPr="001F0B21">
        <w:rPr>
          <w:rFonts w:ascii="Verdana" w:eastAsia="Verdana" w:hAnsi="Verdana" w:cs="Verdana"/>
          <w:b/>
          <w:bCs/>
        </w:rPr>
        <w:t>*RAD_S*</w:t>
      </w:r>
    </w:p>
    <w:p w14:paraId="6A805FAD" w14:textId="77777777" w:rsidR="00A3707E" w:rsidRPr="001F0B21" w:rsidRDefault="00A3707E" w:rsidP="00A3707E">
      <w:pPr>
        <w:spacing w:after="0" w:line="240" w:lineRule="auto"/>
        <w:jc w:val="right"/>
        <w:rPr>
          <w:rFonts w:ascii="Verdana" w:eastAsia="Verdana" w:hAnsi="Verdana" w:cs="Verdana"/>
        </w:rPr>
      </w:pPr>
      <w:r w:rsidRPr="001F0B21">
        <w:rPr>
          <w:rFonts w:ascii="Verdana" w:eastAsia="Verdana" w:hAnsi="Verdana" w:cs="Verdana"/>
        </w:rPr>
        <w:t xml:space="preserve">Fecha: </w:t>
      </w:r>
      <w:r w:rsidRPr="001F0B21">
        <w:rPr>
          <w:rFonts w:ascii="Verdana" w:eastAsia="Verdana" w:hAnsi="Verdana" w:cs="Verdana"/>
          <w:b/>
          <w:bCs/>
        </w:rPr>
        <w:t>*F_RAD_S*</w:t>
      </w:r>
    </w:p>
    <w:p w14:paraId="59E366D5" w14:textId="77777777" w:rsidR="00A3707E" w:rsidRPr="001F0B21" w:rsidRDefault="00A3707E" w:rsidP="00A3707E">
      <w:pPr>
        <w:spacing w:after="0" w:line="240" w:lineRule="auto"/>
        <w:jc w:val="right"/>
        <w:rPr>
          <w:rFonts w:ascii="Verdana" w:eastAsia="Verdana" w:hAnsi="Verdana" w:cs="Verdana"/>
        </w:rPr>
      </w:pPr>
      <w:r w:rsidRPr="001F0B21">
        <w:rPr>
          <w:rFonts w:ascii="Verdana" w:eastAsia="Verdana" w:hAnsi="Verdana" w:cs="Verdana"/>
        </w:rPr>
        <w:t>*DEPE_CODI* - *DEPENDENCIA_NOMBRE*</w:t>
      </w:r>
    </w:p>
    <w:p w14:paraId="1F3E5599" w14:textId="3726661B" w:rsidR="00274D30" w:rsidRPr="001F0B21" w:rsidRDefault="00274D30" w:rsidP="00274D30">
      <w:pPr>
        <w:shd w:val="clear" w:color="auto" w:fill="FFFFFF" w:themeFill="background1"/>
        <w:spacing w:after="0" w:line="240" w:lineRule="auto"/>
        <w:contextualSpacing/>
        <w:jc w:val="right"/>
        <w:rPr>
          <w:rFonts w:ascii="Verdana" w:hAnsi="Verdana" w:cs="Arial"/>
          <w:sz w:val="22"/>
        </w:rPr>
      </w:pPr>
    </w:p>
    <w:p w14:paraId="61042D4C" w14:textId="77777777" w:rsidR="00653FD8" w:rsidRPr="001F0B21" w:rsidRDefault="00653FD8" w:rsidP="00904D34">
      <w:pPr>
        <w:spacing w:after="0" w:line="240" w:lineRule="auto"/>
        <w:rPr>
          <w:rFonts w:ascii="Verdana" w:hAnsi="Verdana" w:cs="Arial"/>
          <w:b/>
          <w:bCs/>
          <w:sz w:val="22"/>
          <w:lang w:val="es-ES"/>
        </w:rPr>
      </w:pPr>
    </w:p>
    <w:p w14:paraId="7B8B8FD4" w14:textId="47791BEC" w:rsidR="004A7FF4" w:rsidRPr="001F0B21" w:rsidRDefault="00904D34" w:rsidP="004A7FF4">
      <w:pPr>
        <w:spacing w:after="0" w:line="240" w:lineRule="auto"/>
        <w:rPr>
          <w:rFonts w:ascii="Verdana" w:hAnsi="Verdana" w:cs="Arial"/>
          <w:b/>
          <w:bCs/>
          <w:sz w:val="22"/>
          <w:lang w:val="es-ES"/>
        </w:rPr>
      </w:pPr>
      <w:r w:rsidRPr="001F0B21">
        <w:rPr>
          <w:rFonts w:ascii="Verdana" w:hAnsi="Verdana" w:cs="Arial"/>
          <w:b/>
          <w:bCs/>
          <w:sz w:val="22"/>
          <w:lang w:val="es-ES"/>
        </w:rPr>
        <w:t xml:space="preserve">PARA:       </w:t>
      </w:r>
      <w:r w:rsidR="00515DD7" w:rsidRPr="001F0B21">
        <w:rPr>
          <w:rFonts w:ascii="Verdana" w:hAnsi="Verdana" w:cs="Arial"/>
          <w:b/>
          <w:bCs/>
          <w:sz w:val="22"/>
          <w:lang w:val="es-ES"/>
        </w:rPr>
        <w:tab/>
      </w:r>
      <w:r w:rsidR="00EC0E0B">
        <w:rPr>
          <w:rFonts w:ascii="Verdana" w:hAnsi="Verdana" w:cs="Arial"/>
          <w:b/>
          <w:bCs/>
          <w:sz w:val="22"/>
          <w:lang w:val="es-ES"/>
        </w:rPr>
        <w:t xml:space="preserve">DR. </w:t>
      </w:r>
      <w:r w:rsidR="004B5B23" w:rsidRPr="004B5B23">
        <w:rPr>
          <w:rFonts w:ascii="Verdana" w:hAnsi="Verdana" w:cs="Arial"/>
          <w:b/>
          <w:bCs/>
          <w:sz w:val="22"/>
          <w:lang w:val="es-ES"/>
        </w:rPr>
        <w:t>CAMILO ANDRES NARANJO VALERO</w:t>
      </w:r>
    </w:p>
    <w:p w14:paraId="3637DE39" w14:textId="3FF27A4D" w:rsidR="00904D34" w:rsidRPr="008B622B" w:rsidRDefault="004A7FF4" w:rsidP="004A7FF4">
      <w:pPr>
        <w:spacing w:after="0" w:line="240" w:lineRule="auto"/>
        <w:rPr>
          <w:rFonts w:ascii="Verdana" w:hAnsi="Verdana" w:cs="Arial"/>
          <w:sz w:val="22"/>
        </w:rPr>
      </w:pPr>
      <w:r w:rsidRPr="001F0B21">
        <w:rPr>
          <w:rFonts w:ascii="Verdana" w:hAnsi="Verdana" w:cs="Arial"/>
          <w:b/>
          <w:bCs/>
          <w:sz w:val="22"/>
          <w:lang w:val="es-ES"/>
        </w:rPr>
        <w:t xml:space="preserve">                  </w:t>
      </w:r>
      <w:r w:rsidRPr="001F0B21">
        <w:rPr>
          <w:rFonts w:ascii="Verdana" w:hAnsi="Verdana" w:cs="Arial"/>
          <w:b/>
          <w:bCs/>
          <w:sz w:val="22"/>
          <w:lang w:val="es-ES"/>
        </w:rPr>
        <w:tab/>
      </w:r>
      <w:r w:rsidR="004B5B23" w:rsidRPr="008B622B">
        <w:rPr>
          <w:rFonts w:ascii="Verdana" w:hAnsi="Verdana" w:cs="Arial"/>
          <w:sz w:val="22"/>
          <w:lang w:val="es-ES"/>
        </w:rPr>
        <w:t>Coordinador Grupo Contratos</w:t>
      </w:r>
    </w:p>
    <w:p w14:paraId="4853B695" w14:textId="77777777" w:rsidR="00274D30" w:rsidRPr="001F0B21" w:rsidRDefault="00274D30" w:rsidP="00904D34">
      <w:pPr>
        <w:spacing w:after="0" w:line="240" w:lineRule="auto"/>
        <w:rPr>
          <w:rFonts w:ascii="Verdana" w:hAnsi="Verdana" w:cs="Arial"/>
          <w:sz w:val="22"/>
        </w:rPr>
      </w:pPr>
    </w:p>
    <w:p w14:paraId="18550FF2" w14:textId="59615CBF" w:rsidR="00904D34" w:rsidRPr="001F0B21" w:rsidRDefault="00904D34" w:rsidP="00274D30">
      <w:pPr>
        <w:spacing w:after="0"/>
        <w:ind w:left="1276" w:hanging="1276"/>
        <w:jc w:val="left"/>
        <w:rPr>
          <w:rFonts w:ascii="Verdana" w:hAnsi="Verdana" w:cs="Arial"/>
          <w:b/>
          <w:bCs/>
          <w:sz w:val="22"/>
          <w:lang w:val="es-ES"/>
        </w:rPr>
      </w:pPr>
      <w:r w:rsidRPr="001F0B21">
        <w:rPr>
          <w:rFonts w:ascii="Verdana" w:hAnsi="Verdana" w:cs="Arial"/>
          <w:b/>
          <w:bCs/>
          <w:sz w:val="22"/>
          <w:lang w:val="es-ES"/>
        </w:rPr>
        <w:t xml:space="preserve">DE: </w:t>
      </w:r>
      <w:r w:rsidRPr="001F0B21">
        <w:rPr>
          <w:rFonts w:ascii="Verdana" w:hAnsi="Verdana" w:cs="Arial"/>
          <w:b/>
          <w:bCs/>
          <w:sz w:val="22"/>
          <w:lang w:val="es-ES"/>
        </w:rPr>
        <w:tab/>
      </w:r>
      <w:r w:rsidR="00515DD7" w:rsidRPr="001F0B21">
        <w:rPr>
          <w:rFonts w:ascii="Verdana" w:hAnsi="Verdana" w:cs="Arial"/>
          <w:b/>
          <w:bCs/>
          <w:sz w:val="22"/>
          <w:lang w:val="es-ES"/>
        </w:rPr>
        <w:tab/>
      </w:r>
      <w:r w:rsidR="00E53648" w:rsidRPr="00E53648">
        <w:rPr>
          <w:rFonts w:ascii="Verdana" w:hAnsi="Verdana" w:cs="Arial"/>
          <w:b/>
          <w:bCs/>
          <w:sz w:val="22"/>
          <w:lang w:val="es-ES"/>
        </w:rPr>
        <w:t>JANETTE ALEXANDRA LUNA VELA</w:t>
      </w:r>
    </w:p>
    <w:p w14:paraId="71D923A0" w14:textId="51C2B486" w:rsidR="00274D30" w:rsidRPr="001F0B21" w:rsidRDefault="00274D30" w:rsidP="00274D30">
      <w:pPr>
        <w:spacing w:after="0"/>
        <w:ind w:left="1276" w:hanging="1276"/>
        <w:jc w:val="left"/>
        <w:rPr>
          <w:rFonts w:ascii="Verdana" w:hAnsi="Verdana" w:cs="Arial"/>
          <w:bCs/>
          <w:sz w:val="22"/>
          <w:lang w:val="es-ES"/>
        </w:rPr>
      </w:pPr>
      <w:r w:rsidRPr="001F0B21">
        <w:rPr>
          <w:rFonts w:ascii="Verdana" w:hAnsi="Verdana" w:cs="Arial"/>
          <w:bCs/>
          <w:sz w:val="22"/>
          <w:lang w:val="es-ES"/>
        </w:rPr>
        <w:tab/>
      </w:r>
      <w:r w:rsidR="00515DD7" w:rsidRPr="001F0B21">
        <w:rPr>
          <w:rFonts w:ascii="Verdana" w:hAnsi="Verdana" w:cs="Arial"/>
          <w:bCs/>
          <w:sz w:val="22"/>
          <w:lang w:val="es-ES"/>
        </w:rPr>
        <w:tab/>
      </w:r>
      <w:r w:rsidRPr="001F0B21">
        <w:rPr>
          <w:rFonts w:ascii="Verdana" w:hAnsi="Verdana" w:cs="Arial"/>
          <w:bCs/>
          <w:sz w:val="22"/>
          <w:lang w:val="es-ES"/>
        </w:rPr>
        <w:t>Subdirectora de Talento Humano</w:t>
      </w:r>
      <w:r w:rsidR="004B506E">
        <w:rPr>
          <w:rFonts w:ascii="Verdana" w:hAnsi="Verdana" w:cs="Arial"/>
          <w:bCs/>
          <w:sz w:val="22"/>
          <w:lang w:val="es-ES"/>
        </w:rPr>
        <w:t xml:space="preserve"> (E)</w:t>
      </w:r>
      <w:r w:rsidRPr="001F0B21">
        <w:rPr>
          <w:rFonts w:ascii="Verdana" w:hAnsi="Verdana" w:cs="Arial"/>
          <w:bCs/>
          <w:sz w:val="22"/>
          <w:lang w:val="es-ES"/>
        </w:rPr>
        <w:t>.</w:t>
      </w:r>
    </w:p>
    <w:p w14:paraId="2405BA50" w14:textId="77777777" w:rsidR="00274D30" w:rsidRPr="001F0B21" w:rsidRDefault="00274D30" w:rsidP="00274D30">
      <w:pPr>
        <w:spacing w:after="0"/>
        <w:ind w:left="1276" w:hanging="1276"/>
        <w:jc w:val="left"/>
        <w:rPr>
          <w:rFonts w:ascii="Verdana" w:hAnsi="Verdana" w:cs="Arial"/>
          <w:bCs/>
          <w:sz w:val="22"/>
          <w:lang w:val="es-ES"/>
        </w:rPr>
      </w:pPr>
    </w:p>
    <w:p w14:paraId="12516539" w14:textId="1FB4FFC3" w:rsidR="00904D34" w:rsidRPr="001F0B21" w:rsidRDefault="00904D34" w:rsidP="00904D34">
      <w:pPr>
        <w:ind w:left="1276" w:hanging="1276"/>
        <w:jc w:val="left"/>
        <w:rPr>
          <w:rFonts w:ascii="Verdana" w:hAnsi="Verdana" w:cs="Arial"/>
          <w:bCs/>
          <w:i/>
          <w:color w:val="808080" w:themeColor="background1" w:themeShade="80"/>
          <w:sz w:val="22"/>
          <w:lang w:val="es-ES"/>
        </w:rPr>
      </w:pPr>
      <w:r w:rsidRPr="001F0B21">
        <w:rPr>
          <w:rFonts w:ascii="Verdana" w:hAnsi="Verdana" w:cs="Arial"/>
          <w:b/>
          <w:bCs/>
          <w:sz w:val="22"/>
          <w:lang w:val="es-ES"/>
        </w:rPr>
        <w:t>ASUNTO:</w:t>
      </w:r>
      <w:r w:rsidRPr="001F0B21">
        <w:rPr>
          <w:rFonts w:ascii="Verdana" w:hAnsi="Verdana" w:cs="Arial"/>
          <w:b/>
          <w:bCs/>
          <w:sz w:val="22"/>
          <w:lang w:val="es-ES"/>
        </w:rPr>
        <w:tab/>
      </w:r>
      <w:r w:rsidR="00515DD7" w:rsidRPr="001F0B21">
        <w:rPr>
          <w:rFonts w:ascii="Verdana" w:hAnsi="Verdana" w:cs="Arial"/>
          <w:b/>
          <w:bCs/>
          <w:sz w:val="22"/>
          <w:lang w:val="es-ES"/>
        </w:rPr>
        <w:tab/>
      </w:r>
      <w:r w:rsidR="007262CF">
        <w:rPr>
          <w:rFonts w:ascii="Verdana" w:hAnsi="Verdana" w:cs="Arial"/>
          <w:b/>
          <w:bCs/>
          <w:sz w:val="22"/>
          <w:lang w:val="es-ES"/>
        </w:rPr>
        <w:t xml:space="preserve">Respuesta observaciones proceso </w:t>
      </w:r>
      <w:r w:rsidR="007262CF" w:rsidRPr="007262CF">
        <w:rPr>
          <w:rFonts w:ascii="Verdana" w:hAnsi="Verdana" w:cs="Arial"/>
          <w:b/>
          <w:bCs/>
          <w:sz w:val="22"/>
        </w:rPr>
        <w:t>UAEMC-SAMC-001-2026</w:t>
      </w:r>
      <w:r w:rsidR="00D73CE8" w:rsidRPr="001F0B21">
        <w:rPr>
          <w:rFonts w:ascii="Verdana" w:hAnsi="Verdana" w:cs="Arial"/>
          <w:b/>
          <w:bCs/>
          <w:sz w:val="22"/>
          <w:lang w:val="es-ES"/>
        </w:rPr>
        <w:t>.</w:t>
      </w:r>
    </w:p>
    <w:p w14:paraId="6AF58128" w14:textId="42CACC18" w:rsidR="00274D30" w:rsidRPr="001F0B21" w:rsidRDefault="00904D34" w:rsidP="00904D34">
      <w:pPr>
        <w:ind w:left="1276" w:hanging="1276"/>
        <w:jc w:val="left"/>
        <w:rPr>
          <w:rFonts w:ascii="Verdana" w:hAnsi="Verdana" w:cs="Arial"/>
          <w:b/>
          <w:bCs/>
          <w:sz w:val="22"/>
        </w:rPr>
      </w:pPr>
      <w:r w:rsidRPr="001F0B21">
        <w:rPr>
          <w:rFonts w:ascii="Verdana" w:hAnsi="Verdana" w:cs="Arial"/>
          <w:b/>
          <w:bCs/>
          <w:sz w:val="22"/>
        </w:rPr>
        <w:t xml:space="preserve">FECHA: </w:t>
      </w:r>
      <w:r w:rsidRPr="001F0B21">
        <w:rPr>
          <w:rFonts w:ascii="Verdana" w:hAnsi="Verdana" w:cs="Arial"/>
          <w:b/>
          <w:bCs/>
          <w:sz w:val="22"/>
        </w:rPr>
        <w:tab/>
      </w:r>
      <w:r w:rsidR="00A3707E" w:rsidRPr="001F0B21">
        <w:rPr>
          <w:rFonts w:ascii="Verdana" w:eastAsia="Verdana" w:hAnsi="Verdana" w:cs="Verdana"/>
          <w:b/>
          <w:bCs/>
        </w:rPr>
        <w:t>*F_RAD_S*</w:t>
      </w:r>
    </w:p>
    <w:p w14:paraId="1CDBF116" w14:textId="718AB2EE" w:rsidR="00274D30" w:rsidRDefault="001E67AD" w:rsidP="00904D34">
      <w:pPr>
        <w:rPr>
          <w:rFonts w:ascii="Verdana" w:hAnsi="Verdana" w:cs="Arial"/>
          <w:sz w:val="22"/>
        </w:rPr>
      </w:pPr>
      <w:r w:rsidRPr="001F0B21">
        <w:rPr>
          <w:rFonts w:ascii="Verdana" w:hAnsi="Verdana" w:cs="Arial"/>
          <w:sz w:val="22"/>
        </w:rPr>
        <w:t xml:space="preserve">Apreciado Dr. </w:t>
      </w:r>
      <w:r w:rsidR="00EC0E0B">
        <w:rPr>
          <w:rFonts w:ascii="Verdana" w:hAnsi="Verdana" w:cs="Arial"/>
          <w:sz w:val="22"/>
        </w:rPr>
        <w:t>Camilo</w:t>
      </w:r>
      <w:r w:rsidRPr="001F0B21">
        <w:rPr>
          <w:rFonts w:ascii="Verdana" w:hAnsi="Verdana" w:cs="Arial"/>
          <w:sz w:val="22"/>
        </w:rPr>
        <w:t>;</w:t>
      </w:r>
      <w:r w:rsidR="003912BE" w:rsidRPr="001F0B21">
        <w:rPr>
          <w:rFonts w:ascii="Verdana" w:hAnsi="Verdana" w:cs="Arial"/>
          <w:sz w:val="22"/>
        </w:rPr>
        <w:t xml:space="preserve"> </w:t>
      </w:r>
    </w:p>
    <w:p w14:paraId="149F166B" w14:textId="77777777" w:rsidR="009D1A80" w:rsidRDefault="00A35F26" w:rsidP="00904D34">
      <w:pPr>
        <w:rPr>
          <w:rFonts w:ascii="Verdana" w:hAnsi="Verdana" w:cs="Arial"/>
          <w:sz w:val="22"/>
        </w:rPr>
      </w:pPr>
      <w:r>
        <w:rPr>
          <w:rFonts w:ascii="Verdana" w:hAnsi="Verdana" w:cs="Arial"/>
          <w:sz w:val="22"/>
        </w:rPr>
        <w:t xml:space="preserve">En respuesta a las observaciones presentadas al proceso </w:t>
      </w:r>
      <w:r w:rsidRPr="007262CF">
        <w:rPr>
          <w:rFonts w:ascii="Verdana" w:hAnsi="Verdana" w:cs="Arial"/>
          <w:b/>
          <w:bCs/>
          <w:sz w:val="22"/>
        </w:rPr>
        <w:t>UAEMC-SAMC-001-2026</w:t>
      </w:r>
      <w:r w:rsidRPr="00A35F26">
        <w:rPr>
          <w:rFonts w:ascii="Verdana" w:hAnsi="Verdana" w:cs="Arial"/>
          <w:sz w:val="22"/>
        </w:rPr>
        <w:t>,</w:t>
      </w:r>
      <w:r>
        <w:rPr>
          <w:rFonts w:ascii="Verdana" w:hAnsi="Verdana" w:cs="Arial"/>
          <w:b/>
          <w:bCs/>
          <w:sz w:val="22"/>
        </w:rPr>
        <w:t xml:space="preserve"> </w:t>
      </w:r>
      <w:r w:rsidRPr="00A35F26">
        <w:rPr>
          <w:rFonts w:ascii="Verdana" w:hAnsi="Verdana" w:cs="Arial"/>
          <w:sz w:val="22"/>
        </w:rPr>
        <w:t>las cuales fueron allegadas a través de la plataforma SECOP II</w:t>
      </w:r>
      <w:r w:rsidR="009D1A80">
        <w:rPr>
          <w:rFonts w:ascii="Verdana" w:hAnsi="Verdana" w:cs="Arial"/>
          <w:sz w:val="22"/>
        </w:rPr>
        <w:t xml:space="preserve">, en el siguiente orden: </w:t>
      </w:r>
    </w:p>
    <w:p w14:paraId="0EABC94E" w14:textId="3E3FC6DF" w:rsidR="009D1A80" w:rsidRPr="001565C3" w:rsidRDefault="001565C3" w:rsidP="009D1A80">
      <w:pPr>
        <w:pStyle w:val="Prrafodelista"/>
        <w:numPr>
          <w:ilvl w:val="0"/>
          <w:numId w:val="10"/>
        </w:numPr>
        <w:rPr>
          <w:rFonts w:ascii="Verdana" w:hAnsi="Verdana" w:cs="Arial"/>
          <w:b/>
          <w:bCs/>
          <w:sz w:val="22"/>
        </w:rPr>
      </w:pPr>
      <w:r>
        <w:rPr>
          <w:rFonts w:ascii="Verdana" w:hAnsi="Verdana" w:cs="Arial"/>
          <w:b/>
          <w:bCs/>
          <w:sz w:val="22"/>
        </w:rPr>
        <w:t xml:space="preserve">Empresa </w:t>
      </w:r>
      <w:r w:rsidR="009D1A80" w:rsidRPr="001565C3">
        <w:rPr>
          <w:rFonts w:ascii="Verdana" w:hAnsi="Verdana" w:cs="Arial"/>
          <w:b/>
          <w:bCs/>
          <w:sz w:val="22"/>
        </w:rPr>
        <w:t>EVALUA SALUD, fecha recepci</w:t>
      </w:r>
      <w:r w:rsidR="00435BE3" w:rsidRPr="001565C3">
        <w:rPr>
          <w:rFonts w:ascii="Verdana" w:hAnsi="Verdana" w:cs="Arial"/>
          <w:b/>
          <w:bCs/>
          <w:sz w:val="22"/>
        </w:rPr>
        <w:t>ó</w:t>
      </w:r>
      <w:r w:rsidR="009D1A80" w:rsidRPr="001565C3">
        <w:rPr>
          <w:rFonts w:ascii="Verdana" w:hAnsi="Verdana" w:cs="Arial"/>
          <w:b/>
          <w:bCs/>
          <w:sz w:val="22"/>
        </w:rPr>
        <w:t>n</w:t>
      </w:r>
      <w:r w:rsidR="00435BE3" w:rsidRPr="001565C3">
        <w:rPr>
          <w:rFonts w:ascii="Verdana" w:hAnsi="Verdana" w:cs="Arial"/>
          <w:b/>
          <w:bCs/>
          <w:sz w:val="22"/>
        </w:rPr>
        <w:t xml:space="preserve"> 25/04/2025</w:t>
      </w:r>
    </w:p>
    <w:p w14:paraId="4E0F0B9B" w14:textId="273F546C" w:rsidR="00F81AA9" w:rsidRPr="00113B1B" w:rsidRDefault="00F81AA9" w:rsidP="00904D34">
      <w:pPr>
        <w:rPr>
          <w:rFonts w:ascii="Verdana" w:hAnsi="Verdana" w:cs="Arial"/>
          <w:b/>
          <w:bCs/>
          <w:sz w:val="22"/>
        </w:rPr>
      </w:pPr>
      <w:r w:rsidRPr="00113B1B">
        <w:rPr>
          <w:rFonts w:ascii="Verdana" w:hAnsi="Verdana" w:cs="Arial"/>
          <w:b/>
          <w:bCs/>
          <w:sz w:val="22"/>
        </w:rPr>
        <w:t xml:space="preserve">Observación 1: </w:t>
      </w:r>
    </w:p>
    <w:p w14:paraId="3AD6E9C2" w14:textId="2183C5C2" w:rsidR="00113B1B" w:rsidRPr="00113B1B" w:rsidRDefault="00113B1B" w:rsidP="00113B1B">
      <w:pPr>
        <w:rPr>
          <w:rFonts w:ascii="Verdana" w:hAnsi="Verdana" w:cs="Arial"/>
          <w:sz w:val="22"/>
        </w:rPr>
      </w:pPr>
      <w:r>
        <w:rPr>
          <w:rFonts w:ascii="Verdana" w:hAnsi="Verdana" w:cs="Arial"/>
          <w:sz w:val="22"/>
        </w:rPr>
        <w:t>“</w:t>
      </w:r>
      <w:r w:rsidRPr="00113B1B">
        <w:rPr>
          <w:rFonts w:ascii="Verdana" w:hAnsi="Verdana" w:cs="Arial"/>
          <w:sz w:val="22"/>
        </w:rPr>
        <w:t xml:space="preserve">Se han requerido dos sedes en la ciudad de Bogota en un perímetro y si proponente no dispone de sede propia en demás ciudades presentar convenio o sede aliada. </w:t>
      </w:r>
    </w:p>
    <w:p w14:paraId="61D28626" w14:textId="77777777" w:rsidR="00113B1B" w:rsidRPr="00113B1B" w:rsidRDefault="00113B1B" w:rsidP="00113B1B">
      <w:pPr>
        <w:rPr>
          <w:rFonts w:ascii="Verdana" w:hAnsi="Verdana" w:cs="Arial"/>
          <w:sz w:val="22"/>
        </w:rPr>
      </w:pPr>
      <w:r w:rsidRPr="00113B1B">
        <w:rPr>
          <w:rFonts w:ascii="Verdana" w:hAnsi="Verdana" w:cs="Arial"/>
          <w:sz w:val="22"/>
        </w:rPr>
        <w:t xml:space="preserve">Pedimos a la ENTIDAD ampliar el perímetro desde la Av Calle 24 hasta la Calle 164 e indicar experesamente que las SEDES en Bogota. </w:t>
      </w:r>
    </w:p>
    <w:p w14:paraId="06D453DA" w14:textId="30AAD81F" w:rsidR="00113B1B" w:rsidRDefault="00113B1B" w:rsidP="00113B1B">
      <w:pPr>
        <w:rPr>
          <w:rFonts w:ascii="Verdana" w:hAnsi="Verdana" w:cs="Arial"/>
          <w:sz w:val="22"/>
        </w:rPr>
      </w:pPr>
      <w:r w:rsidRPr="00113B1B">
        <w:rPr>
          <w:rFonts w:ascii="Verdana" w:hAnsi="Verdana" w:cs="Arial"/>
          <w:sz w:val="22"/>
        </w:rPr>
        <w:t>Por favor indicar que las SEDES en ciudades diferentes de Bogota, podrán ser a través de CONVENIO COMERCIAL con aliados, que este documento debe ser firmado por Representante Legal de ambas partes. La Fecha de vigencia deberá ser superior a la fecha de terminación del futuro contrato.</w:t>
      </w:r>
      <w:r>
        <w:rPr>
          <w:rFonts w:ascii="Verdana" w:hAnsi="Verdana" w:cs="Arial"/>
          <w:sz w:val="22"/>
        </w:rPr>
        <w:t>”</w:t>
      </w:r>
    </w:p>
    <w:p w14:paraId="0785A1C5" w14:textId="77777777" w:rsidR="00113B1B" w:rsidRDefault="00113B1B" w:rsidP="00113B1B">
      <w:pPr>
        <w:rPr>
          <w:rFonts w:ascii="Verdana" w:hAnsi="Verdana" w:cs="Arial"/>
          <w:sz w:val="22"/>
        </w:rPr>
      </w:pPr>
    </w:p>
    <w:p w14:paraId="2528E3FE" w14:textId="77777777" w:rsidR="009A6AE4" w:rsidRDefault="009A6AE4" w:rsidP="00113B1B">
      <w:pPr>
        <w:rPr>
          <w:rFonts w:ascii="Verdana" w:hAnsi="Verdana" w:cs="Arial"/>
          <w:sz w:val="22"/>
        </w:rPr>
      </w:pPr>
    </w:p>
    <w:p w14:paraId="4037BE2C" w14:textId="77777777" w:rsidR="009A6AE4" w:rsidRDefault="009A6AE4" w:rsidP="00113B1B">
      <w:pPr>
        <w:rPr>
          <w:rFonts w:ascii="Verdana" w:hAnsi="Verdana" w:cs="Arial"/>
          <w:sz w:val="22"/>
        </w:rPr>
      </w:pPr>
    </w:p>
    <w:p w14:paraId="6C8F7692" w14:textId="6D40A0D6" w:rsidR="00113B1B" w:rsidRDefault="00113B1B" w:rsidP="00113B1B">
      <w:pPr>
        <w:rPr>
          <w:rFonts w:ascii="Verdana" w:hAnsi="Verdana" w:cs="Arial"/>
          <w:b/>
          <w:bCs/>
          <w:sz w:val="22"/>
        </w:rPr>
      </w:pPr>
      <w:r w:rsidRPr="00113B1B">
        <w:rPr>
          <w:rFonts w:ascii="Verdana" w:hAnsi="Verdana" w:cs="Arial"/>
          <w:b/>
          <w:bCs/>
          <w:sz w:val="22"/>
        </w:rPr>
        <w:t xml:space="preserve">Respuesta observación 1: </w:t>
      </w:r>
    </w:p>
    <w:p w14:paraId="686FCC6C" w14:textId="452E8F33" w:rsidR="00AF3A56" w:rsidRDefault="00B67C64" w:rsidP="00113B1B">
      <w:pPr>
        <w:rPr>
          <w:rFonts w:ascii="Verdana" w:hAnsi="Verdana" w:cs="Arial"/>
          <w:sz w:val="22"/>
        </w:rPr>
      </w:pPr>
      <w:r w:rsidRPr="00B67C64">
        <w:rPr>
          <w:rFonts w:ascii="Verdana" w:hAnsi="Verdana" w:cs="Arial"/>
          <w:sz w:val="22"/>
        </w:rPr>
        <w:t>En atención a la observación presentada, relacionada con: (i) la ampliación del perímetro desde la Av. Calle 24 hasta la Calle 164; (ii) la aclaración expresa sobre las sedes en Bogotá; y (iii) las condiciones para acreditar sedes en ciudades diferentes a Bogotá mediante convenio comercial con aliados, la Entidad da respuesta en los siguientes términos:</w:t>
      </w:r>
    </w:p>
    <w:p w14:paraId="03AB00AE" w14:textId="4F1A0B8A" w:rsidR="00AF3A56" w:rsidRPr="000A2794" w:rsidRDefault="00395B98" w:rsidP="00395B98">
      <w:pPr>
        <w:pStyle w:val="Prrafodelista"/>
        <w:numPr>
          <w:ilvl w:val="0"/>
          <w:numId w:val="4"/>
        </w:numPr>
        <w:rPr>
          <w:rFonts w:ascii="Verdana" w:hAnsi="Verdana" w:cs="Arial"/>
          <w:b/>
          <w:bCs/>
          <w:sz w:val="22"/>
        </w:rPr>
      </w:pPr>
      <w:r w:rsidRPr="000A2794">
        <w:rPr>
          <w:rFonts w:ascii="Verdana" w:hAnsi="Verdana" w:cs="Arial"/>
          <w:b/>
          <w:bCs/>
          <w:sz w:val="22"/>
        </w:rPr>
        <w:t>Ampliación del perímetro desde la Av. Calle 24 hasta la Calle 164</w:t>
      </w:r>
    </w:p>
    <w:p w14:paraId="7B690B36" w14:textId="6CA4936C" w:rsidR="00395B98" w:rsidRPr="00395B98" w:rsidRDefault="00395B98" w:rsidP="00395B98">
      <w:pPr>
        <w:rPr>
          <w:rFonts w:ascii="Verdana" w:hAnsi="Verdana" w:cs="Arial"/>
          <w:sz w:val="22"/>
        </w:rPr>
      </w:pPr>
      <w:r>
        <w:rPr>
          <w:rFonts w:ascii="Verdana" w:hAnsi="Verdana" w:cs="Arial"/>
          <w:sz w:val="22"/>
        </w:rPr>
        <w:t xml:space="preserve">La observación </w:t>
      </w:r>
      <w:r w:rsidRPr="004348D7">
        <w:rPr>
          <w:rFonts w:ascii="Verdana" w:hAnsi="Verdana" w:cs="Arial"/>
          <w:sz w:val="22"/>
          <w:u w:val="single"/>
        </w:rPr>
        <w:t>no se acoge</w:t>
      </w:r>
      <w:r w:rsidR="004348D7">
        <w:rPr>
          <w:rFonts w:ascii="Verdana" w:hAnsi="Verdana" w:cs="Arial"/>
          <w:sz w:val="22"/>
        </w:rPr>
        <w:t xml:space="preserve">, </w:t>
      </w:r>
      <w:r w:rsidR="00857C6D" w:rsidRPr="00857C6D">
        <w:rPr>
          <w:rFonts w:ascii="Verdana" w:hAnsi="Verdana" w:cs="Arial"/>
          <w:sz w:val="22"/>
        </w:rPr>
        <w:t xml:space="preserve">en razón a que la Entidad realizó un análisis técnico y geográfico riguroso, plasmado en el </w:t>
      </w:r>
      <w:r w:rsidR="00857C6D" w:rsidRPr="00857C6D">
        <w:rPr>
          <w:rFonts w:ascii="Verdana" w:hAnsi="Verdana" w:cs="Arial"/>
          <w:i/>
          <w:iCs/>
          <w:sz w:val="22"/>
        </w:rPr>
        <w:t>"Anexo 1 – Análisis de Sector Mercado"</w:t>
      </w:r>
      <w:r w:rsidR="00857C6D" w:rsidRPr="00857C6D">
        <w:rPr>
          <w:rFonts w:ascii="Verdana" w:hAnsi="Verdana" w:cs="Arial"/>
          <w:sz w:val="22"/>
        </w:rPr>
        <w:t xml:space="preserve"> (páginas 26 y 27), en el cual se verificó, a través de la plataforma My Maps de Google</w:t>
      </w:r>
      <w:r w:rsidR="00DA4143">
        <w:rPr>
          <w:rFonts w:ascii="Verdana" w:hAnsi="Verdana" w:cs="Arial"/>
          <w:sz w:val="22"/>
        </w:rPr>
        <w:t xml:space="preserve"> empresas situadas con cercanía a las sedes de la entidad,</w:t>
      </w:r>
      <w:r w:rsidR="00857C6D" w:rsidRPr="00857C6D">
        <w:rPr>
          <w:rFonts w:ascii="Verdana" w:hAnsi="Verdana" w:cs="Arial"/>
          <w:sz w:val="22"/>
        </w:rPr>
        <w:t xml:space="preserve"> </w:t>
      </w:r>
      <w:r w:rsidR="00827AE0">
        <w:rPr>
          <w:rFonts w:ascii="Verdana" w:hAnsi="Verdana" w:cs="Arial"/>
          <w:sz w:val="22"/>
        </w:rPr>
        <w:t xml:space="preserve">teniendo en cuenta las direcciones y </w:t>
      </w:r>
      <w:r w:rsidR="00857C6D" w:rsidRPr="00857C6D">
        <w:rPr>
          <w:rFonts w:ascii="Verdana" w:hAnsi="Verdana" w:cs="Arial"/>
          <w:sz w:val="22"/>
        </w:rPr>
        <w:t xml:space="preserve">la depuración </w:t>
      </w:r>
      <w:r w:rsidR="00827AE0">
        <w:rPr>
          <w:rFonts w:ascii="Verdana" w:hAnsi="Verdana" w:cs="Arial"/>
          <w:sz w:val="22"/>
        </w:rPr>
        <w:t xml:space="preserve">realizada a </w:t>
      </w:r>
      <w:r w:rsidR="00857C6D" w:rsidRPr="00857C6D">
        <w:rPr>
          <w:rFonts w:ascii="Verdana" w:hAnsi="Verdana" w:cs="Arial"/>
          <w:sz w:val="22"/>
        </w:rPr>
        <w:t xml:space="preserve">la base de datos del Registro Especial de Prestadores de Servicios de Salud (REPS), </w:t>
      </w:r>
      <w:r w:rsidR="00F17ADD">
        <w:rPr>
          <w:rFonts w:ascii="Verdana" w:hAnsi="Verdana" w:cs="Arial"/>
          <w:sz w:val="22"/>
        </w:rPr>
        <w:t xml:space="preserve">y se encontró </w:t>
      </w:r>
      <w:r w:rsidR="00857C6D" w:rsidRPr="00857C6D">
        <w:rPr>
          <w:rFonts w:ascii="Verdana" w:hAnsi="Verdana" w:cs="Arial"/>
          <w:sz w:val="22"/>
        </w:rPr>
        <w:t>que existe una amplia oferta de IPS con ubicación cercana a las sedes de Migración Colombia en la ciudad de Bogotá D.C.</w:t>
      </w:r>
    </w:p>
    <w:p w14:paraId="745FB50C" w14:textId="17F82C4A" w:rsidR="00CC55FC" w:rsidRDefault="00715338" w:rsidP="00113B1B">
      <w:pPr>
        <w:rPr>
          <w:rFonts w:ascii="Verdana" w:hAnsi="Verdana" w:cs="Arial"/>
          <w:sz w:val="22"/>
        </w:rPr>
      </w:pPr>
      <w:r>
        <w:rPr>
          <w:rFonts w:ascii="Verdana" w:hAnsi="Verdana" w:cs="Arial"/>
          <w:sz w:val="22"/>
        </w:rPr>
        <w:t xml:space="preserve">Por consiguiente, </w:t>
      </w:r>
      <w:r w:rsidRPr="00715338">
        <w:rPr>
          <w:rFonts w:ascii="Verdana" w:hAnsi="Verdana" w:cs="Arial"/>
          <w:sz w:val="22"/>
        </w:rPr>
        <w:t xml:space="preserve">los resultados evidencian que </w:t>
      </w:r>
      <w:r>
        <w:rPr>
          <w:rFonts w:ascii="Verdana" w:hAnsi="Verdana" w:cs="Arial"/>
          <w:sz w:val="22"/>
        </w:rPr>
        <w:t xml:space="preserve">en </w:t>
      </w:r>
      <w:r w:rsidRPr="00715338">
        <w:rPr>
          <w:rFonts w:ascii="Verdana" w:hAnsi="Verdana" w:cs="Arial"/>
          <w:sz w:val="22"/>
        </w:rPr>
        <w:t>el mercado existente dentro del perímetro definido</w:t>
      </w:r>
      <w:r w:rsidR="00F17ADD">
        <w:rPr>
          <w:rFonts w:ascii="Verdana" w:hAnsi="Verdana" w:cs="Arial"/>
          <w:sz w:val="22"/>
        </w:rPr>
        <w:t>,</w:t>
      </w:r>
      <w:r w:rsidRPr="00715338">
        <w:rPr>
          <w:rFonts w:ascii="Verdana" w:hAnsi="Verdana" w:cs="Arial"/>
          <w:sz w:val="22"/>
        </w:rPr>
        <w:t xml:space="preserve"> es suficiente y competitivo, lo que garantiza condiciones de pluralidad en la participación. Ampliar el perímetro hasta la Calle 164 no</w:t>
      </w:r>
      <w:r w:rsidR="004A00B6">
        <w:rPr>
          <w:rFonts w:ascii="Verdana" w:hAnsi="Verdana" w:cs="Arial"/>
          <w:sz w:val="22"/>
        </w:rPr>
        <w:t xml:space="preserve"> se</w:t>
      </w:r>
      <w:r w:rsidRPr="00715338">
        <w:rPr>
          <w:rFonts w:ascii="Verdana" w:hAnsi="Verdana" w:cs="Arial"/>
          <w:sz w:val="22"/>
        </w:rPr>
        <w:t xml:space="preserve"> encuentra</w:t>
      </w:r>
      <w:r w:rsidR="004A00B6">
        <w:rPr>
          <w:rFonts w:ascii="Verdana" w:hAnsi="Verdana" w:cs="Arial"/>
          <w:sz w:val="22"/>
        </w:rPr>
        <w:t xml:space="preserve"> previsto dentro del</w:t>
      </w:r>
      <w:r w:rsidRPr="00715338">
        <w:rPr>
          <w:rFonts w:ascii="Verdana" w:hAnsi="Verdana" w:cs="Arial"/>
          <w:sz w:val="22"/>
        </w:rPr>
        <w:t xml:space="preserve"> sustento técnico en el análisis de mercado efectuado, y podría desvirtuar los criterios de proximidad funcional a las sedes de la Entidad que motivaron la delimitación original.</w:t>
      </w:r>
    </w:p>
    <w:p w14:paraId="351B0304" w14:textId="30354650" w:rsidR="000A2794" w:rsidRPr="000A2794" w:rsidRDefault="000A2794" w:rsidP="000A2794">
      <w:pPr>
        <w:pStyle w:val="Prrafodelista"/>
        <w:numPr>
          <w:ilvl w:val="0"/>
          <w:numId w:val="4"/>
        </w:numPr>
        <w:rPr>
          <w:rFonts w:ascii="Verdana" w:hAnsi="Verdana" w:cs="Arial"/>
          <w:sz w:val="22"/>
        </w:rPr>
      </w:pPr>
      <w:r>
        <w:rPr>
          <w:rFonts w:ascii="Verdana" w:hAnsi="Verdana" w:cs="Arial"/>
          <w:b/>
          <w:bCs/>
          <w:sz w:val="22"/>
        </w:rPr>
        <w:t>A</w:t>
      </w:r>
      <w:r w:rsidRPr="000A2794">
        <w:rPr>
          <w:rFonts w:ascii="Verdana" w:hAnsi="Verdana" w:cs="Arial"/>
          <w:b/>
          <w:bCs/>
          <w:sz w:val="22"/>
        </w:rPr>
        <w:t>claración expresa sobre las sedes en Bogotá</w:t>
      </w:r>
    </w:p>
    <w:p w14:paraId="5C125751" w14:textId="09D9CDB2" w:rsidR="000B4B37" w:rsidRPr="000B4B37" w:rsidRDefault="005C6A9F" w:rsidP="000B4B37">
      <w:pPr>
        <w:rPr>
          <w:rFonts w:ascii="Verdana" w:hAnsi="Verdana" w:cs="Arial"/>
          <w:sz w:val="22"/>
        </w:rPr>
      </w:pPr>
      <w:r>
        <w:rPr>
          <w:rFonts w:ascii="Verdana" w:hAnsi="Verdana" w:cs="Arial"/>
          <w:sz w:val="22"/>
        </w:rPr>
        <w:t>L</w:t>
      </w:r>
      <w:r w:rsidRPr="005C6A9F">
        <w:rPr>
          <w:rFonts w:ascii="Verdana" w:hAnsi="Verdana" w:cs="Arial"/>
          <w:sz w:val="22"/>
        </w:rPr>
        <w:t xml:space="preserve">a observación </w:t>
      </w:r>
      <w:r w:rsidR="00E35D4E" w:rsidRPr="004348D7">
        <w:rPr>
          <w:rFonts w:ascii="Verdana" w:hAnsi="Verdana" w:cs="Arial"/>
          <w:sz w:val="22"/>
          <w:u w:val="single"/>
        </w:rPr>
        <w:t>no se acoge</w:t>
      </w:r>
      <w:r>
        <w:rPr>
          <w:rFonts w:ascii="Verdana" w:hAnsi="Verdana" w:cs="Arial"/>
          <w:sz w:val="22"/>
        </w:rPr>
        <w:t>, y c</w:t>
      </w:r>
      <w:r w:rsidRPr="005C6A9F">
        <w:rPr>
          <w:rFonts w:ascii="Verdana" w:hAnsi="Verdana" w:cs="Arial"/>
          <w:sz w:val="22"/>
        </w:rPr>
        <w:t xml:space="preserve">on el fin de brindar mayor claridad a los proponentes, la Entidad precisa que las dos (2) sedes exigidas en la ciudad de Bogotá D.C. </w:t>
      </w:r>
      <w:r w:rsidR="001A54D3">
        <w:rPr>
          <w:rFonts w:ascii="Verdana" w:hAnsi="Verdana" w:cs="Arial"/>
          <w:sz w:val="22"/>
        </w:rPr>
        <w:t xml:space="preserve">se encuentran incluidas en el literal </w:t>
      </w:r>
      <w:r w:rsidR="000B4B37">
        <w:rPr>
          <w:rFonts w:ascii="Verdana" w:hAnsi="Verdana" w:cs="Arial"/>
          <w:sz w:val="22"/>
        </w:rPr>
        <w:t xml:space="preserve">e) </w:t>
      </w:r>
      <w:r w:rsidR="000B4B37" w:rsidRPr="000B4B37">
        <w:rPr>
          <w:rFonts w:ascii="Verdana" w:hAnsi="Verdana" w:cs="Arial"/>
          <w:sz w:val="22"/>
        </w:rPr>
        <w:t xml:space="preserve">Requisitos Técnicos Adicionales: </w:t>
      </w:r>
    </w:p>
    <w:p w14:paraId="108D0109" w14:textId="152A46E4" w:rsidR="001A54D3" w:rsidRDefault="000B4B37" w:rsidP="005C6A9F">
      <w:pPr>
        <w:rPr>
          <w:rFonts w:ascii="Verdana" w:hAnsi="Verdana" w:cs="Arial"/>
          <w:sz w:val="22"/>
        </w:rPr>
      </w:pPr>
      <w:r>
        <w:rPr>
          <w:rFonts w:ascii="Verdana" w:hAnsi="Verdana" w:cs="Arial"/>
          <w:sz w:val="22"/>
        </w:rPr>
        <w:t>“(…)</w:t>
      </w:r>
    </w:p>
    <w:p w14:paraId="4E091415" w14:textId="6E6A91C5" w:rsidR="000B4B37" w:rsidRDefault="000B4B37" w:rsidP="005C6A9F">
      <w:pPr>
        <w:rPr>
          <w:rFonts w:ascii="Verdana" w:hAnsi="Verdana" w:cs="Arial"/>
          <w:sz w:val="22"/>
        </w:rPr>
      </w:pPr>
      <w:r w:rsidRPr="000B4B37">
        <w:rPr>
          <w:rFonts w:ascii="Verdana" w:hAnsi="Verdana" w:cs="Arial"/>
          <w:sz w:val="22"/>
        </w:rPr>
        <w:t>El proponente deberá contar con mínimo dos sedes en la ciudad de Bogotá D.C., ubicadas a tres (03) kilómetros de distancia alrededor de las sedes de Migración Colombia en la ciudad de Bogotá o ubicadas en las zonas comprendidas entre la Av. Calle 24 y la Calle 127, entre la Carrera 7 y la carrera 100. Lo anterior con el fin de facilitar y garantizar la accesibilidad a los servicios de exámenes ocupacionales para los aspirantes y servidores de la UAEMC</w:t>
      </w:r>
      <w:r w:rsidR="00EF35C6">
        <w:rPr>
          <w:rFonts w:ascii="Verdana" w:hAnsi="Verdana" w:cs="Arial"/>
          <w:sz w:val="22"/>
        </w:rPr>
        <w:t>. (…)</w:t>
      </w:r>
      <w:r w:rsidR="00005808">
        <w:rPr>
          <w:rFonts w:ascii="Verdana" w:hAnsi="Verdana" w:cs="Arial"/>
          <w:sz w:val="22"/>
        </w:rPr>
        <w:t>”</w:t>
      </w:r>
    </w:p>
    <w:p w14:paraId="7B5A3241" w14:textId="77777777" w:rsidR="00DB7BB1" w:rsidRDefault="00DB7BB1" w:rsidP="005C6A9F">
      <w:pPr>
        <w:rPr>
          <w:rFonts w:ascii="Verdana" w:hAnsi="Verdana" w:cs="Arial"/>
          <w:sz w:val="22"/>
        </w:rPr>
      </w:pPr>
    </w:p>
    <w:p w14:paraId="3BF40342" w14:textId="33F037F4" w:rsidR="004618E6" w:rsidRDefault="0078552D" w:rsidP="0078552D">
      <w:pPr>
        <w:pStyle w:val="Prrafodelista"/>
        <w:numPr>
          <w:ilvl w:val="0"/>
          <w:numId w:val="4"/>
        </w:numPr>
        <w:rPr>
          <w:rFonts w:ascii="Verdana" w:hAnsi="Verdana" w:cs="Arial"/>
          <w:b/>
          <w:bCs/>
          <w:sz w:val="22"/>
        </w:rPr>
      </w:pPr>
      <w:r>
        <w:rPr>
          <w:rFonts w:ascii="Verdana" w:hAnsi="Verdana" w:cs="Arial"/>
          <w:b/>
          <w:bCs/>
          <w:sz w:val="22"/>
        </w:rPr>
        <w:t>A</w:t>
      </w:r>
      <w:r w:rsidRPr="0078552D">
        <w:rPr>
          <w:rFonts w:ascii="Verdana" w:hAnsi="Verdana" w:cs="Arial"/>
          <w:b/>
          <w:bCs/>
          <w:sz w:val="22"/>
        </w:rPr>
        <w:t>creditar sedes en ciudades diferentes a Bogotá mediante convenio comercial con aliados</w:t>
      </w:r>
    </w:p>
    <w:p w14:paraId="6C915FD9" w14:textId="1232DECA" w:rsidR="00B72CF1" w:rsidRPr="00D60415" w:rsidRDefault="00B72CF1" w:rsidP="00B72CF1">
      <w:pPr>
        <w:rPr>
          <w:rFonts w:ascii="Verdana" w:hAnsi="Verdana" w:cs="Arial"/>
          <w:sz w:val="22"/>
          <w:highlight w:val="yellow"/>
        </w:rPr>
      </w:pPr>
      <w:r w:rsidRPr="00D60415">
        <w:rPr>
          <w:rFonts w:ascii="Verdana" w:hAnsi="Verdana" w:cs="Arial"/>
          <w:sz w:val="22"/>
          <w:highlight w:val="yellow"/>
        </w:rPr>
        <w:t xml:space="preserve">La observación </w:t>
      </w:r>
      <w:r w:rsidR="005A2216">
        <w:rPr>
          <w:rFonts w:ascii="Verdana" w:hAnsi="Verdana" w:cs="Arial"/>
          <w:sz w:val="22"/>
          <w:highlight w:val="yellow"/>
        </w:rPr>
        <w:t>xxxxx</w:t>
      </w:r>
      <w:r w:rsidRPr="00D60415">
        <w:rPr>
          <w:rFonts w:ascii="Verdana" w:hAnsi="Verdana" w:cs="Arial"/>
          <w:sz w:val="22"/>
          <w:highlight w:val="yellow"/>
        </w:rPr>
        <w:t>.</w:t>
      </w:r>
    </w:p>
    <w:p w14:paraId="2016FBC0" w14:textId="77777777" w:rsidR="00B72CF1" w:rsidRPr="00D60415" w:rsidRDefault="00B72CF1" w:rsidP="00B72CF1">
      <w:pPr>
        <w:rPr>
          <w:rFonts w:ascii="Verdana" w:hAnsi="Verdana" w:cs="Arial"/>
          <w:sz w:val="22"/>
          <w:highlight w:val="yellow"/>
        </w:rPr>
      </w:pPr>
      <w:r w:rsidRPr="00D60415">
        <w:rPr>
          <w:rFonts w:ascii="Verdana" w:hAnsi="Verdana" w:cs="Arial"/>
          <w:sz w:val="22"/>
          <w:highlight w:val="yellow"/>
        </w:rPr>
        <w:t>La Entidad aclara que, para efectos de acreditar cobertura en ciudades diferentes a Bogotá D.C., en los casos en que el proponente no cuente con sede propia, podrá presentar un convenio comercial suscrito con una entidad aliada, el cual deberá cumplir con los siguientes requisitos mínimos:</w:t>
      </w:r>
    </w:p>
    <w:p w14:paraId="2CC4A83A" w14:textId="77777777" w:rsidR="00B72CF1" w:rsidRPr="00D60415" w:rsidRDefault="00B72CF1" w:rsidP="00B72CF1">
      <w:pPr>
        <w:numPr>
          <w:ilvl w:val="0"/>
          <w:numId w:val="6"/>
        </w:numPr>
        <w:rPr>
          <w:rFonts w:ascii="Verdana" w:hAnsi="Verdana" w:cs="Arial"/>
          <w:sz w:val="22"/>
          <w:highlight w:val="yellow"/>
        </w:rPr>
      </w:pPr>
      <w:r w:rsidRPr="00D60415">
        <w:rPr>
          <w:rFonts w:ascii="Verdana" w:hAnsi="Verdana" w:cs="Arial"/>
          <w:sz w:val="22"/>
          <w:highlight w:val="yellow"/>
        </w:rPr>
        <w:t>Estar firmado por el Representante Legal de cada una de las partes intervinientes.</w:t>
      </w:r>
    </w:p>
    <w:p w14:paraId="393FD4BC" w14:textId="77777777" w:rsidR="00B72CF1" w:rsidRPr="00B72CF1" w:rsidRDefault="00B72CF1" w:rsidP="00B72CF1">
      <w:pPr>
        <w:rPr>
          <w:rFonts w:ascii="Verdana" w:hAnsi="Verdana" w:cs="Arial"/>
          <w:sz w:val="22"/>
        </w:rPr>
      </w:pPr>
      <w:r w:rsidRPr="00D60415">
        <w:rPr>
          <w:rFonts w:ascii="Verdana" w:hAnsi="Verdana" w:cs="Arial"/>
          <w:sz w:val="22"/>
          <w:highlight w:val="yellow"/>
        </w:rPr>
        <w:t>Esta precisión será incorporada en la adenda que modifique el pliego de condiciones definitivo.</w:t>
      </w:r>
    </w:p>
    <w:p w14:paraId="7119C4FF" w14:textId="77777777" w:rsidR="00113B1B" w:rsidRDefault="00113B1B" w:rsidP="00113B1B">
      <w:pPr>
        <w:rPr>
          <w:rFonts w:ascii="Verdana" w:hAnsi="Verdana" w:cs="Arial"/>
          <w:b/>
          <w:bCs/>
          <w:sz w:val="22"/>
        </w:rPr>
      </w:pPr>
      <w:r w:rsidRPr="00113B1B">
        <w:rPr>
          <w:rFonts w:ascii="Verdana" w:hAnsi="Verdana" w:cs="Arial"/>
          <w:b/>
          <w:bCs/>
          <w:sz w:val="22"/>
        </w:rPr>
        <w:t xml:space="preserve">Observación </w:t>
      </w:r>
      <w:r>
        <w:rPr>
          <w:rFonts w:ascii="Verdana" w:hAnsi="Verdana" w:cs="Arial"/>
          <w:b/>
          <w:bCs/>
          <w:sz w:val="22"/>
        </w:rPr>
        <w:t>2</w:t>
      </w:r>
      <w:r w:rsidRPr="00113B1B">
        <w:rPr>
          <w:rFonts w:ascii="Verdana" w:hAnsi="Verdana" w:cs="Arial"/>
          <w:b/>
          <w:bCs/>
          <w:sz w:val="22"/>
        </w:rPr>
        <w:t>:</w:t>
      </w:r>
    </w:p>
    <w:p w14:paraId="37847179" w14:textId="087506F0" w:rsidR="00C10B39" w:rsidRPr="00C10B39" w:rsidRDefault="00C10B39" w:rsidP="00C10B39">
      <w:pPr>
        <w:rPr>
          <w:rFonts w:ascii="Verdana" w:hAnsi="Verdana" w:cs="Arial"/>
          <w:sz w:val="22"/>
        </w:rPr>
      </w:pPr>
      <w:r>
        <w:rPr>
          <w:rFonts w:ascii="Verdana" w:hAnsi="Verdana" w:cs="Arial"/>
          <w:sz w:val="22"/>
        </w:rPr>
        <w:t>“</w:t>
      </w:r>
      <w:r w:rsidRPr="00C10B39">
        <w:rPr>
          <w:rFonts w:ascii="Verdana" w:hAnsi="Verdana" w:cs="Arial"/>
          <w:sz w:val="22"/>
        </w:rPr>
        <w:t xml:space="preserve">Pedimos a la ENTIDAD indicar que el proponente deberá evidenciar que, durante los tiempos en que acredita la experiencia contaba con Licencias, permisos y autorizaciones indicadas en las NORMAS en la materia. </w:t>
      </w:r>
    </w:p>
    <w:p w14:paraId="2624E6FF" w14:textId="313FCA9A" w:rsidR="00113B1B" w:rsidRDefault="00C10B39" w:rsidP="00C10B39">
      <w:pPr>
        <w:rPr>
          <w:rFonts w:ascii="Verdana" w:hAnsi="Verdana" w:cs="Arial"/>
          <w:sz w:val="22"/>
        </w:rPr>
      </w:pPr>
      <w:r w:rsidRPr="00C10B39">
        <w:rPr>
          <w:rFonts w:ascii="Verdana" w:hAnsi="Verdana" w:cs="Arial"/>
          <w:sz w:val="22"/>
        </w:rPr>
        <w:t>Pedimos a la ENTIDAD indicar a los proponentes que durante el periodo de tiempo en el cual presenta la Certificacion de Experiencia disponía de una licencia para la prestación de Servicios en Seguridad y Salud en el Trabajo, impartida por la autoridad competente (Dirección Seccional o local de Salud), de conformidad con lo dispuesto en la Resolución No. 908 de 2025 expedida por el Ministerio de Salud y Protección Social y las resoluciones vigentes para su epoca.</w:t>
      </w:r>
      <w:r>
        <w:rPr>
          <w:rFonts w:ascii="Verdana" w:hAnsi="Verdana" w:cs="Arial"/>
          <w:sz w:val="22"/>
        </w:rPr>
        <w:t>”</w:t>
      </w:r>
    </w:p>
    <w:p w14:paraId="062A10E7" w14:textId="03F777F8" w:rsidR="00C10B39" w:rsidRDefault="00C10B39" w:rsidP="00C10B39">
      <w:pPr>
        <w:rPr>
          <w:rFonts w:ascii="Verdana" w:hAnsi="Verdana" w:cs="Arial"/>
          <w:b/>
          <w:bCs/>
          <w:sz w:val="22"/>
        </w:rPr>
      </w:pPr>
      <w:r w:rsidRPr="00113B1B">
        <w:rPr>
          <w:rFonts w:ascii="Verdana" w:hAnsi="Verdana" w:cs="Arial"/>
          <w:b/>
          <w:bCs/>
          <w:sz w:val="22"/>
        </w:rPr>
        <w:t xml:space="preserve">Respuesta observación </w:t>
      </w:r>
      <w:r>
        <w:rPr>
          <w:rFonts w:ascii="Verdana" w:hAnsi="Verdana" w:cs="Arial"/>
          <w:b/>
          <w:bCs/>
          <w:sz w:val="22"/>
        </w:rPr>
        <w:t>2</w:t>
      </w:r>
      <w:r w:rsidRPr="00113B1B">
        <w:rPr>
          <w:rFonts w:ascii="Verdana" w:hAnsi="Verdana" w:cs="Arial"/>
          <w:b/>
          <w:bCs/>
          <w:sz w:val="22"/>
        </w:rPr>
        <w:t xml:space="preserve">: </w:t>
      </w:r>
    </w:p>
    <w:p w14:paraId="65DC20F9" w14:textId="492B22BB" w:rsidR="00F84385" w:rsidRPr="00F84385" w:rsidRDefault="00F84385" w:rsidP="00F84385">
      <w:pPr>
        <w:rPr>
          <w:rFonts w:ascii="Verdana" w:hAnsi="Verdana" w:cs="Arial"/>
          <w:sz w:val="22"/>
        </w:rPr>
      </w:pPr>
      <w:r w:rsidRPr="00F84385">
        <w:rPr>
          <w:rFonts w:ascii="Verdana" w:hAnsi="Verdana" w:cs="Arial"/>
          <w:sz w:val="22"/>
        </w:rPr>
        <w:t xml:space="preserve">La observación </w:t>
      </w:r>
      <w:r w:rsidRPr="004348D7">
        <w:rPr>
          <w:rFonts w:ascii="Verdana" w:hAnsi="Verdana" w:cs="Arial"/>
          <w:sz w:val="22"/>
          <w:u w:val="single"/>
        </w:rPr>
        <w:t>no se acoge</w:t>
      </w:r>
      <w:r w:rsidR="001F415A" w:rsidRPr="001F415A">
        <w:rPr>
          <w:rFonts w:ascii="Verdana" w:hAnsi="Verdana" w:cs="Arial"/>
          <w:sz w:val="22"/>
        </w:rPr>
        <w:t xml:space="preserve">, considerando que </w:t>
      </w:r>
      <w:r w:rsidRPr="001F415A">
        <w:rPr>
          <w:rFonts w:ascii="Verdana" w:hAnsi="Verdana" w:cs="Arial"/>
          <w:sz w:val="22"/>
        </w:rPr>
        <w:t>la Entidad precisa que el requisito relacionado con la licencia para la prestación de servicios en Seguridad y Salud en el Trabajo no está concebido como una condición de acreditación de experiencia pasada, sino como una exigencia de habilitación vigente</w:t>
      </w:r>
      <w:r w:rsidRPr="00F84385">
        <w:rPr>
          <w:rFonts w:ascii="Verdana" w:hAnsi="Verdana" w:cs="Arial"/>
          <w:sz w:val="22"/>
        </w:rPr>
        <w:t>, exigible durante toda la ejecución del contrato.</w:t>
      </w:r>
    </w:p>
    <w:p w14:paraId="48E9D7B5" w14:textId="6A90054D" w:rsidR="00F84385" w:rsidRPr="00F84385" w:rsidRDefault="00F84385" w:rsidP="00F84385">
      <w:pPr>
        <w:rPr>
          <w:rFonts w:ascii="Verdana" w:hAnsi="Verdana" w:cs="Arial"/>
          <w:sz w:val="22"/>
        </w:rPr>
      </w:pPr>
      <w:r w:rsidRPr="00F84385">
        <w:rPr>
          <w:rFonts w:ascii="Verdana" w:hAnsi="Verdana" w:cs="Arial"/>
          <w:sz w:val="22"/>
        </w:rPr>
        <w:t xml:space="preserve">En efecto, el pliego de condiciones y los estudios previos definitivos (página 13) establecen de manera </w:t>
      </w:r>
      <w:r w:rsidR="00D05493">
        <w:rPr>
          <w:rFonts w:ascii="Verdana" w:hAnsi="Verdana" w:cs="Arial"/>
          <w:sz w:val="22"/>
        </w:rPr>
        <w:t xml:space="preserve">taxativa </w:t>
      </w:r>
      <w:r w:rsidRPr="00F84385">
        <w:rPr>
          <w:rFonts w:ascii="Verdana" w:hAnsi="Verdana" w:cs="Arial"/>
          <w:sz w:val="22"/>
        </w:rPr>
        <w:t>que el proponente deberá acreditar y mantener vigente, durante toda la ejecución del contrato, la siguiente documentación:</w:t>
      </w:r>
    </w:p>
    <w:p w14:paraId="4E052022" w14:textId="77777777" w:rsidR="00F84385" w:rsidRPr="00F84385" w:rsidRDefault="00F84385" w:rsidP="00F84385">
      <w:pPr>
        <w:rPr>
          <w:rFonts w:ascii="Verdana" w:hAnsi="Verdana" w:cs="Arial"/>
          <w:sz w:val="22"/>
        </w:rPr>
      </w:pPr>
      <w:r w:rsidRPr="00F84385">
        <w:rPr>
          <w:rFonts w:ascii="Verdana" w:hAnsi="Verdana" w:cs="Arial"/>
          <w:i/>
          <w:iCs/>
          <w:sz w:val="22"/>
        </w:rPr>
        <w:t xml:space="preserve">Licencia vigente para la prestación de servicios en Salud Ocupacional, expedida por la Secretaría Distrital o Seccional de Salud competente, de conformidad con lo dispuesto en la </w:t>
      </w:r>
      <w:r w:rsidRPr="00F84385">
        <w:rPr>
          <w:rFonts w:ascii="Verdana" w:hAnsi="Verdana" w:cs="Arial"/>
          <w:b/>
          <w:bCs/>
          <w:i/>
          <w:iCs/>
          <w:sz w:val="22"/>
        </w:rPr>
        <w:t>Resolución No. 908 del 15 de mayo de 2025</w:t>
      </w:r>
      <w:r w:rsidRPr="00F84385">
        <w:rPr>
          <w:rFonts w:ascii="Verdana" w:hAnsi="Verdana" w:cs="Arial"/>
          <w:i/>
          <w:iCs/>
          <w:sz w:val="22"/>
        </w:rPr>
        <w:t xml:space="preserve"> del Ministerio de Salud y Protección Social, que regula el procedimiento y los requisitos para el otorgamiento y renovación de la licencia en Seguridad y Salud en el Trabajo.</w:t>
      </w:r>
    </w:p>
    <w:p w14:paraId="35AE88FA" w14:textId="5B9EA5B0" w:rsidR="00F84385" w:rsidRPr="00F84385" w:rsidRDefault="00D05493" w:rsidP="00F84385">
      <w:pPr>
        <w:rPr>
          <w:rFonts w:ascii="Verdana" w:hAnsi="Verdana" w:cs="Arial"/>
          <w:sz w:val="22"/>
        </w:rPr>
      </w:pPr>
      <w:r>
        <w:rPr>
          <w:rFonts w:ascii="Verdana" w:hAnsi="Verdana" w:cs="Arial"/>
          <w:sz w:val="22"/>
        </w:rPr>
        <w:t>Por consiguiente</w:t>
      </w:r>
      <w:r w:rsidR="00F84385" w:rsidRPr="00F84385">
        <w:rPr>
          <w:rFonts w:ascii="Verdana" w:hAnsi="Verdana" w:cs="Arial"/>
          <w:sz w:val="22"/>
        </w:rPr>
        <w:t xml:space="preserve">, exigir que el proponente demuestre que, </w:t>
      </w:r>
      <w:r w:rsidR="00F84385" w:rsidRPr="00D05493">
        <w:rPr>
          <w:rFonts w:ascii="Verdana" w:hAnsi="Verdana" w:cs="Arial"/>
          <w:sz w:val="22"/>
        </w:rPr>
        <w:t>durante el período de tiempo al que corresponde su certificación de experiencia</w:t>
      </w:r>
      <w:r w:rsidR="00F84385" w:rsidRPr="00F84385">
        <w:rPr>
          <w:rFonts w:ascii="Verdana" w:hAnsi="Verdana" w:cs="Arial"/>
          <w:sz w:val="22"/>
        </w:rPr>
        <w:t>, contaba con las licencias, permisos y autorizaciones vigentes para esa época, constituiría una condición adicional no prevista en los documentos del proceso, que podría restringir indebidamente la participación de proponentes habilitados, en contravención de los principios de libre concurrencia y selección objetiva consagrados en la Ley 80 de 1993 y la Ley 1150 de 2007.</w:t>
      </w:r>
    </w:p>
    <w:p w14:paraId="422CC91B" w14:textId="6AFA81F8" w:rsidR="00C10B39" w:rsidRDefault="00C10B39" w:rsidP="00C10B39">
      <w:pPr>
        <w:rPr>
          <w:rFonts w:ascii="Verdana" w:hAnsi="Verdana" w:cs="Arial"/>
          <w:b/>
          <w:bCs/>
          <w:sz w:val="22"/>
        </w:rPr>
      </w:pPr>
      <w:r w:rsidRPr="00113B1B">
        <w:rPr>
          <w:rFonts w:ascii="Verdana" w:hAnsi="Verdana" w:cs="Arial"/>
          <w:b/>
          <w:bCs/>
          <w:sz w:val="22"/>
        </w:rPr>
        <w:t xml:space="preserve">Observación </w:t>
      </w:r>
      <w:r w:rsidR="00D72A7D">
        <w:rPr>
          <w:rFonts w:ascii="Verdana" w:hAnsi="Verdana" w:cs="Arial"/>
          <w:b/>
          <w:bCs/>
          <w:sz w:val="22"/>
        </w:rPr>
        <w:t>3</w:t>
      </w:r>
      <w:r w:rsidRPr="00113B1B">
        <w:rPr>
          <w:rFonts w:ascii="Verdana" w:hAnsi="Verdana" w:cs="Arial"/>
          <w:b/>
          <w:bCs/>
          <w:sz w:val="22"/>
        </w:rPr>
        <w:t>:</w:t>
      </w:r>
    </w:p>
    <w:p w14:paraId="37FB63B4" w14:textId="005FFA40" w:rsidR="00C10B39" w:rsidRPr="004D3A93" w:rsidRDefault="00D72A7D" w:rsidP="004D3A93">
      <w:pPr>
        <w:rPr>
          <w:rFonts w:ascii="Verdana" w:hAnsi="Verdana" w:cs="Arial"/>
          <w:sz w:val="22"/>
        </w:rPr>
      </w:pPr>
      <w:r>
        <w:rPr>
          <w:rFonts w:ascii="Verdana" w:hAnsi="Verdana" w:cs="Arial"/>
          <w:sz w:val="22"/>
        </w:rPr>
        <w:t>“</w:t>
      </w:r>
      <w:r w:rsidR="004D3A93" w:rsidRPr="004D3A93">
        <w:rPr>
          <w:rFonts w:ascii="Verdana" w:hAnsi="Verdana" w:cs="Arial"/>
          <w:sz w:val="22"/>
        </w:rPr>
        <w:t>En concordancia con lo ordenado en la Resolucion 3100 de 2019, Art 4 y Art 5, los proponentes para OFERTAR y prestar los servicios objeto del contrato deberán disponer de habilitación en los servicios objeto del contrato que oferten y además bajo la modalidad intramural y extramural. Para sustentar las habilitaciones en todos los servicios objeto del contrato deberán presentar vigente la Constancia de habilitación expedida y firmada por la Secretaria Distrital de Salud de Bogota D.C.</w:t>
      </w:r>
      <w:r>
        <w:rPr>
          <w:rFonts w:ascii="Verdana" w:hAnsi="Verdana" w:cs="Arial"/>
          <w:sz w:val="22"/>
        </w:rPr>
        <w:t>”</w:t>
      </w:r>
      <w:r w:rsidR="004D3A93" w:rsidRPr="004D3A93">
        <w:rPr>
          <w:rFonts w:ascii="Verdana" w:hAnsi="Verdana" w:cs="Arial"/>
          <w:sz w:val="22"/>
        </w:rPr>
        <w:t xml:space="preserve"> </w:t>
      </w:r>
    </w:p>
    <w:p w14:paraId="03D4B614" w14:textId="77777777" w:rsidR="00D72A7D" w:rsidRDefault="00D72A7D" w:rsidP="00D72A7D">
      <w:pPr>
        <w:rPr>
          <w:rFonts w:ascii="Verdana" w:hAnsi="Verdana" w:cs="Arial"/>
          <w:b/>
          <w:bCs/>
          <w:sz w:val="22"/>
        </w:rPr>
      </w:pPr>
      <w:r w:rsidRPr="00113B1B">
        <w:rPr>
          <w:rFonts w:ascii="Verdana" w:hAnsi="Verdana" w:cs="Arial"/>
          <w:b/>
          <w:bCs/>
          <w:sz w:val="22"/>
        </w:rPr>
        <w:t xml:space="preserve">Respuesta observación </w:t>
      </w:r>
      <w:r>
        <w:rPr>
          <w:rFonts w:ascii="Verdana" w:hAnsi="Verdana" w:cs="Arial"/>
          <w:b/>
          <w:bCs/>
          <w:sz w:val="22"/>
        </w:rPr>
        <w:t>3</w:t>
      </w:r>
      <w:r w:rsidRPr="00113B1B">
        <w:rPr>
          <w:rFonts w:ascii="Verdana" w:hAnsi="Verdana" w:cs="Arial"/>
          <w:b/>
          <w:bCs/>
          <w:sz w:val="22"/>
        </w:rPr>
        <w:t>:</w:t>
      </w:r>
    </w:p>
    <w:p w14:paraId="41829BCA" w14:textId="3477CC6C" w:rsidR="00D11C83" w:rsidRPr="00D11C83" w:rsidRDefault="00D11C83" w:rsidP="00D11C83">
      <w:pPr>
        <w:rPr>
          <w:rFonts w:ascii="Verdana" w:hAnsi="Verdana" w:cs="Arial"/>
          <w:sz w:val="22"/>
        </w:rPr>
      </w:pPr>
      <w:r w:rsidRPr="00D11C83">
        <w:rPr>
          <w:rFonts w:ascii="Verdana" w:hAnsi="Verdana" w:cs="Arial"/>
          <w:sz w:val="22"/>
        </w:rPr>
        <w:t xml:space="preserve">La observación </w:t>
      </w:r>
      <w:r w:rsidRPr="003E5013">
        <w:rPr>
          <w:rFonts w:ascii="Verdana" w:hAnsi="Verdana" w:cs="Arial"/>
          <w:sz w:val="22"/>
          <w:u w:val="single"/>
        </w:rPr>
        <w:t>no se acoge</w:t>
      </w:r>
      <w:r w:rsidR="003E5013">
        <w:rPr>
          <w:rFonts w:ascii="Verdana" w:hAnsi="Verdana" w:cs="Arial"/>
          <w:sz w:val="22"/>
        </w:rPr>
        <w:t>, considerando que l</w:t>
      </w:r>
      <w:r w:rsidRPr="00D11C83">
        <w:rPr>
          <w:rFonts w:ascii="Verdana" w:hAnsi="Verdana" w:cs="Arial"/>
          <w:sz w:val="22"/>
        </w:rPr>
        <w:t>a Entidad reconoce el marco normativo invocado por el observante, en particular lo dispuesto en los artículos 4 y 5 de la Resolución 3100 de 2019 del Ministerio de Salud y Protección Social, relativos a las condiciones de habilitación para la oferta y prestación de servicios de salud. Sin embargo, la exigencia propuesta ya se encuentra incorporada en el clausulado contractual, con un alcance que resulta técnicamente más apropiado para la naturaleza y estructura del presente proceso de contratación.</w:t>
      </w:r>
    </w:p>
    <w:p w14:paraId="4A9F5D96" w14:textId="77777777" w:rsidR="00D11C83" w:rsidRPr="00D11C83" w:rsidRDefault="00D11C83" w:rsidP="00D11C83">
      <w:pPr>
        <w:rPr>
          <w:rFonts w:ascii="Verdana" w:hAnsi="Verdana" w:cs="Arial"/>
          <w:sz w:val="22"/>
        </w:rPr>
      </w:pPr>
      <w:r w:rsidRPr="00D11C83">
        <w:rPr>
          <w:rFonts w:ascii="Verdana" w:hAnsi="Verdana" w:cs="Arial"/>
          <w:sz w:val="22"/>
        </w:rPr>
        <w:t>En efecto, las obligaciones específicas del contratista establecen expresamente lo siguiente:</w:t>
      </w:r>
    </w:p>
    <w:p w14:paraId="5ED62F16" w14:textId="77777777" w:rsidR="00D11C83" w:rsidRDefault="00D11C83" w:rsidP="00D11C83">
      <w:pPr>
        <w:rPr>
          <w:rFonts w:ascii="Verdana" w:hAnsi="Verdana" w:cs="Arial"/>
          <w:sz w:val="22"/>
        </w:rPr>
      </w:pPr>
      <w:r w:rsidRPr="00D11C83">
        <w:rPr>
          <w:rFonts w:ascii="Verdana" w:hAnsi="Verdana" w:cs="Arial"/>
          <w:i/>
          <w:iCs/>
          <w:sz w:val="22"/>
        </w:rPr>
        <w:t>"El contratista debe acreditar las certificaciones de habilitación expedidas por las Secretarías Locales o Departamentales de Salud, verificables en el REPS, para cada IPS aliada en la red nacional, de conformidad con la Resolución 3100 de 2019 del Ministerio de Salud y Protección Social. Los documentos deben ser aportados dentro de los dos (02) días hábiles siguientes a la suscripción del contrato."</w:t>
      </w:r>
      <w:r w:rsidRPr="00D11C83">
        <w:rPr>
          <w:rFonts w:ascii="Verdana" w:hAnsi="Verdana" w:cs="Arial"/>
          <w:sz w:val="22"/>
        </w:rPr>
        <w:t xml:space="preserve"> (Obligación específica No. 21)</w:t>
      </w:r>
    </w:p>
    <w:p w14:paraId="3663FEB8" w14:textId="77777777" w:rsidR="00F516CC" w:rsidRDefault="00F516CC" w:rsidP="00D11C83">
      <w:pPr>
        <w:rPr>
          <w:rFonts w:ascii="Verdana" w:hAnsi="Verdana" w:cs="Arial"/>
          <w:sz w:val="22"/>
        </w:rPr>
      </w:pPr>
    </w:p>
    <w:p w14:paraId="02DB0A42" w14:textId="77777777" w:rsidR="00F516CC" w:rsidRPr="00D11C83" w:rsidRDefault="00F516CC" w:rsidP="00D11C83">
      <w:pPr>
        <w:rPr>
          <w:rFonts w:ascii="Verdana" w:hAnsi="Verdana" w:cs="Arial"/>
          <w:sz w:val="22"/>
        </w:rPr>
      </w:pPr>
    </w:p>
    <w:p w14:paraId="166A5454" w14:textId="6C79B794" w:rsidR="00D72A7D" w:rsidRDefault="00D72A7D" w:rsidP="00D72A7D">
      <w:pPr>
        <w:rPr>
          <w:rFonts w:ascii="Verdana" w:hAnsi="Verdana" w:cs="Arial"/>
          <w:b/>
          <w:bCs/>
          <w:sz w:val="22"/>
        </w:rPr>
      </w:pPr>
      <w:r w:rsidRPr="00113B1B">
        <w:rPr>
          <w:rFonts w:ascii="Verdana" w:hAnsi="Verdana" w:cs="Arial"/>
          <w:b/>
          <w:bCs/>
          <w:sz w:val="22"/>
        </w:rPr>
        <w:t xml:space="preserve">Observación </w:t>
      </w:r>
      <w:r w:rsidR="00874DA4">
        <w:rPr>
          <w:rFonts w:ascii="Verdana" w:hAnsi="Verdana" w:cs="Arial"/>
          <w:b/>
          <w:bCs/>
          <w:sz w:val="22"/>
        </w:rPr>
        <w:t>4</w:t>
      </w:r>
      <w:r w:rsidRPr="00113B1B">
        <w:rPr>
          <w:rFonts w:ascii="Verdana" w:hAnsi="Verdana" w:cs="Arial"/>
          <w:b/>
          <w:bCs/>
          <w:sz w:val="22"/>
        </w:rPr>
        <w:t>:</w:t>
      </w:r>
    </w:p>
    <w:p w14:paraId="2D400A8C" w14:textId="19D21F90" w:rsidR="00D47B29" w:rsidRPr="00D47B29" w:rsidRDefault="00B8084D" w:rsidP="00D47B29">
      <w:pPr>
        <w:rPr>
          <w:rFonts w:ascii="Verdana" w:hAnsi="Verdana" w:cs="Arial"/>
          <w:sz w:val="22"/>
        </w:rPr>
      </w:pPr>
      <w:r>
        <w:rPr>
          <w:rFonts w:ascii="Verdana" w:hAnsi="Verdana" w:cs="Arial"/>
          <w:sz w:val="22"/>
        </w:rPr>
        <w:t>“</w:t>
      </w:r>
      <w:r w:rsidR="00D47B29" w:rsidRPr="00D47B29">
        <w:rPr>
          <w:rFonts w:ascii="Verdana" w:hAnsi="Verdana" w:cs="Arial"/>
          <w:sz w:val="22"/>
        </w:rPr>
        <w:t xml:space="preserve">Pedimos a la ENTIDAD respetuosamente indicar que proponentes deben tener TRES sedes a su nombre, propias o en arriendo en la ciudad de BOGOTA. </w:t>
      </w:r>
    </w:p>
    <w:p w14:paraId="0CE15EBA" w14:textId="77777777" w:rsidR="00D47B29" w:rsidRPr="00D47B29" w:rsidRDefault="00D47B29" w:rsidP="00D47B29">
      <w:pPr>
        <w:rPr>
          <w:rFonts w:ascii="Verdana" w:hAnsi="Verdana" w:cs="Arial"/>
          <w:sz w:val="22"/>
        </w:rPr>
      </w:pPr>
      <w:r w:rsidRPr="00D47B29">
        <w:rPr>
          <w:rFonts w:ascii="Verdana" w:hAnsi="Verdana" w:cs="Arial"/>
          <w:sz w:val="22"/>
        </w:rPr>
        <w:t xml:space="preserve">Pedimos a la ENTIDAD respetuosamente indicar que proponentes deben tener Su sede Principal en la ciudad de BOGOTA, los beneficios para la ENTIDAD y Los Funcionarios a quienes se les realizara la evaluación, son: </w:t>
      </w:r>
    </w:p>
    <w:p w14:paraId="378EEBFA" w14:textId="77777777" w:rsidR="002C3C37" w:rsidRPr="00280DB8" w:rsidRDefault="00BC75E8" w:rsidP="00280DB8">
      <w:pPr>
        <w:pStyle w:val="Prrafodelista"/>
        <w:numPr>
          <w:ilvl w:val="0"/>
          <w:numId w:val="2"/>
        </w:numPr>
        <w:rPr>
          <w:rFonts w:ascii="Verdana" w:hAnsi="Verdana" w:cs="Arial"/>
          <w:sz w:val="22"/>
        </w:rPr>
      </w:pPr>
      <w:r w:rsidRPr="00280DB8">
        <w:rPr>
          <w:rFonts w:ascii="Verdana" w:hAnsi="Verdana" w:cs="Arial"/>
          <w:sz w:val="22"/>
        </w:rPr>
        <w:t xml:space="preserve">Facilitar acceso a la mayor población a evaluar, garantiza un procedimiento más ágil </w:t>
      </w:r>
      <w:r w:rsidR="002C3C37" w:rsidRPr="00280DB8">
        <w:rPr>
          <w:rFonts w:ascii="Verdana" w:hAnsi="Verdana" w:cs="Arial"/>
          <w:sz w:val="22"/>
        </w:rPr>
        <w:t xml:space="preserve">expedito y oportuno en su atención. Permite controlar el tiempo que utilizan para estas evaluaciones, Bogota presenta serios problemas de movilidad, darle mayor opciones de elección a los funcionarios es apoyarles con menores costos de transporte y tiempo. </w:t>
      </w:r>
    </w:p>
    <w:p w14:paraId="00FF97D6" w14:textId="34E0C66C" w:rsidR="002C3C37" w:rsidRPr="00280DB8" w:rsidRDefault="002C3C37" w:rsidP="00280DB8">
      <w:pPr>
        <w:pStyle w:val="Prrafodelista"/>
        <w:numPr>
          <w:ilvl w:val="0"/>
          <w:numId w:val="2"/>
        </w:numPr>
        <w:rPr>
          <w:rFonts w:ascii="Verdana" w:hAnsi="Verdana" w:cs="Arial"/>
          <w:sz w:val="22"/>
        </w:rPr>
      </w:pPr>
      <w:r w:rsidRPr="00280DB8">
        <w:rPr>
          <w:rFonts w:ascii="Verdana" w:hAnsi="Verdana" w:cs="Arial"/>
          <w:sz w:val="22"/>
        </w:rPr>
        <w:t xml:space="preserve">El </w:t>
      </w:r>
      <w:r w:rsidR="00B660D8" w:rsidRPr="00280DB8">
        <w:rPr>
          <w:rFonts w:ascii="Verdana" w:hAnsi="Verdana" w:cs="Arial"/>
          <w:sz w:val="22"/>
        </w:rPr>
        <w:t>domicilio</w:t>
      </w:r>
      <w:r w:rsidRPr="00280DB8">
        <w:rPr>
          <w:rFonts w:ascii="Verdana" w:hAnsi="Verdana" w:cs="Arial"/>
          <w:sz w:val="22"/>
        </w:rPr>
        <w:t xml:space="preserve"> contractual principal de la ENTIDAD es</w:t>
      </w:r>
      <w:r w:rsidR="00F42C50" w:rsidRPr="00280DB8">
        <w:rPr>
          <w:rFonts w:ascii="Verdana" w:hAnsi="Verdana" w:cs="Arial"/>
          <w:sz w:val="22"/>
        </w:rPr>
        <w:t xml:space="preserve"> en la ciudad de Bogotá, El </w:t>
      </w:r>
      <w:r w:rsidRPr="00280DB8">
        <w:rPr>
          <w:rFonts w:ascii="Verdana" w:hAnsi="Verdana" w:cs="Arial"/>
          <w:sz w:val="22"/>
        </w:rPr>
        <w:t xml:space="preserve">supervisor del contrato, está en la ciudad de Bogotá, la presentación de facturas es la ciudad de Bogotá, las aclaraciones, requerimientos y quejas y reclamos son a través de la Ciudad de Bogotá. </w:t>
      </w:r>
    </w:p>
    <w:p w14:paraId="6870A131" w14:textId="29D280BC" w:rsidR="002C3C37" w:rsidRPr="00280DB8" w:rsidRDefault="00B660D8" w:rsidP="00280DB8">
      <w:pPr>
        <w:pStyle w:val="Prrafodelista"/>
        <w:numPr>
          <w:ilvl w:val="0"/>
          <w:numId w:val="2"/>
        </w:numPr>
        <w:rPr>
          <w:rFonts w:ascii="Verdana" w:hAnsi="Verdana" w:cs="Arial"/>
          <w:sz w:val="22"/>
        </w:rPr>
      </w:pPr>
      <w:r w:rsidRPr="00280DB8">
        <w:rPr>
          <w:rFonts w:ascii="Verdana" w:hAnsi="Verdana" w:cs="Arial"/>
          <w:sz w:val="22"/>
        </w:rPr>
        <w:t xml:space="preserve">El Coordinador de servicios del Proponete debería estar en Bogotá, la citación a actas de inicio y de avance de ejecución es en Bogotá, </w:t>
      </w:r>
      <w:r w:rsidR="002C3C37" w:rsidRPr="00280DB8">
        <w:rPr>
          <w:rFonts w:ascii="Verdana" w:hAnsi="Verdana" w:cs="Arial"/>
          <w:sz w:val="22"/>
        </w:rPr>
        <w:t xml:space="preserve">algunos servicios serán solo en Bogotá. </w:t>
      </w:r>
    </w:p>
    <w:p w14:paraId="154763F5" w14:textId="3AA2D2CF" w:rsidR="00D47B29" w:rsidRPr="00280DB8" w:rsidRDefault="00280DB8" w:rsidP="00280DB8">
      <w:pPr>
        <w:pStyle w:val="Prrafodelista"/>
        <w:numPr>
          <w:ilvl w:val="0"/>
          <w:numId w:val="2"/>
        </w:numPr>
        <w:rPr>
          <w:rFonts w:ascii="Verdana" w:hAnsi="Verdana" w:cs="Arial"/>
          <w:sz w:val="22"/>
        </w:rPr>
      </w:pPr>
      <w:r w:rsidRPr="00280DB8">
        <w:rPr>
          <w:rFonts w:ascii="Verdana" w:hAnsi="Verdana" w:cs="Arial"/>
          <w:sz w:val="22"/>
        </w:rPr>
        <w:t>Los servicios</w:t>
      </w:r>
      <w:r>
        <w:rPr>
          <w:rFonts w:ascii="Verdana" w:hAnsi="Verdana" w:cs="Arial"/>
          <w:sz w:val="22"/>
        </w:rPr>
        <w:t xml:space="preserve"> a c</w:t>
      </w:r>
      <w:r w:rsidR="002C3C37" w:rsidRPr="00280DB8">
        <w:rPr>
          <w:rFonts w:ascii="Verdana" w:hAnsi="Verdana" w:cs="Arial"/>
          <w:sz w:val="22"/>
        </w:rPr>
        <w:t>ontratar requerirán respuestas rápidas y autonomías en la operación que faciliten la ejecución del contrato.</w:t>
      </w:r>
    </w:p>
    <w:p w14:paraId="00523331" w14:textId="247769C0" w:rsidR="00C10B39" w:rsidRPr="00C10B39" w:rsidRDefault="00D47B29" w:rsidP="00D47B29">
      <w:pPr>
        <w:rPr>
          <w:rFonts w:ascii="Verdana" w:hAnsi="Verdana" w:cs="Arial"/>
          <w:sz w:val="22"/>
        </w:rPr>
      </w:pPr>
      <w:r w:rsidRPr="00D47B29">
        <w:rPr>
          <w:rFonts w:ascii="Verdana" w:hAnsi="Verdana" w:cs="Arial"/>
          <w:sz w:val="22"/>
        </w:rPr>
        <w:t>No es un capricho sino una necesidad real y sentida, de acuerdo a experiencias ya vividas en el discurrir del funcionamiento administrativo en esta materia, el futuro contratista deberá garantizar mejor COBERTURA en Bogota. No limita la participación pues los proponentes podrá acudir a la figura permitida en la Norma de consorcio o de Union Temporal para completar las SEDES si es que no alcanzan. De hecho la Figura de UT y consorcio se hace visible al momento de inscribirse y manifestar interes, no es requerida para COTIZAR etapa donde se determina el valor del presupuesto del proceso, ni para observar etapa donde se ajustan las condiciones técnicas y jurídicas de los prepliegos.</w:t>
      </w:r>
      <w:r w:rsidR="00B8084D">
        <w:rPr>
          <w:rFonts w:ascii="Verdana" w:hAnsi="Verdana" w:cs="Arial"/>
          <w:sz w:val="22"/>
        </w:rPr>
        <w:t>”</w:t>
      </w:r>
    </w:p>
    <w:p w14:paraId="3B00815A" w14:textId="3BF1F647" w:rsidR="00874DA4" w:rsidRDefault="00874DA4" w:rsidP="00874DA4">
      <w:pPr>
        <w:rPr>
          <w:rFonts w:ascii="Verdana" w:hAnsi="Verdana" w:cs="Arial"/>
          <w:b/>
          <w:bCs/>
          <w:sz w:val="22"/>
        </w:rPr>
      </w:pPr>
      <w:r w:rsidRPr="00113B1B">
        <w:rPr>
          <w:rFonts w:ascii="Verdana" w:hAnsi="Verdana" w:cs="Arial"/>
          <w:b/>
          <w:bCs/>
          <w:sz w:val="22"/>
        </w:rPr>
        <w:t xml:space="preserve">Respuesta observación </w:t>
      </w:r>
      <w:r>
        <w:rPr>
          <w:rFonts w:ascii="Verdana" w:hAnsi="Verdana" w:cs="Arial"/>
          <w:b/>
          <w:bCs/>
          <w:sz w:val="22"/>
        </w:rPr>
        <w:t>4</w:t>
      </w:r>
      <w:r w:rsidRPr="00113B1B">
        <w:rPr>
          <w:rFonts w:ascii="Verdana" w:hAnsi="Verdana" w:cs="Arial"/>
          <w:b/>
          <w:bCs/>
          <w:sz w:val="22"/>
        </w:rPr>
        <w:t xml:space="preserve">: </w:t>
      </w:r>
    </w:p>
    <w:p w14:paraId="75369F28" w14:textId="2D14A554" w:rsidR="00964650" w:rsidRPr="00964650" w:rsidRDefault="00CF0E29" w:rsidP="00964650">
      <w:pPr>
        <w:rPr>
          <w:rFonts w:ascii="Verdana" w:hAnsi="Verdana" w:cs="Arial"/>
          <w:sz w:val="22"/>
        </w:rPr>
      </w:pPr>
      <w:r w:rsidRPr="00CF0E29">
        <w:rPr>
          <w:rFonts w:ascii="Verdana" w:hAnsi="Verdana" w:cs="Arial"/>
          <w:sz w:val="22"/>
        </w:rPr>
        <w:t>Remí</w:t>
      </w:r>
      <w:r>
        <w:rPr>
          <w:rFonts w:ascii="Verdana" w:hAnsi="Verdana" w:cs="Arial"/>
          <w:sz w:val="22"/>
        </w:rPr>
        <w:t xml:space="preserve">tase a la respuesta 1 numeral </w:t>
      </w:r>
      <w:r w:rsidRPr="00FF78E8">
        <w:rPr>
          <w:rFonts w:ascii="Verdana" w:hAnsi="Verdana" w:cs="Arial"/>
          <w:b/>
          <w:bCs/>
          <w:sz w:val="22"/>
        </w:rPr>
        <w:t>2</w:t>
      </w:r>
      <w:r w:rsidR="00212EAE" w:rsidRPr="00FF78E8">
        <w:rPr>
          <w:rFonts w:ascii="Verdana" w:hAnsi="Verdana" w:cs="Arial"/>
          <w:b/>
          <w:bCs/>
          <w:sz w:val="22"/>
        </w:rPr>
        <w:t xml:space="preserve"> 1.</w:t>
      </w:r>
      <w:r w:rsidR="001E7057" w:rsidRPr="00FF78E8">
        <w:rPr>
          <w:rFonts w:ascii="Verdana" w:hAnsi="Verdana" w:cs="Arial"/>
          <w:b/>
          <w:bCs/>
          <w:sz w:val="22"/>
        </w:rPr>
        <w:t xml:space="preserve"> </w:t>
      </w:r>
      <w:r w:rsidR="00212EAE" w:rsidRPr="00FF78E8">
        <w:rPr>
          <w:rFonts w:ascii="Verdana" w:hAnsi="Verdana" w:cs="Arial"/>
          <w:b/>
          <w:bCs/>
          <w:sz w:val="22"/>
        </w:rPr>
        <w:t>Aclaración expresa sobre las sedes en Bogotá</w:t>
      </w:r>
      <w:r>
        <w:rPr>
          <w:rFonts w:ascii="Verdana" w:hAnsi="Verdana" w:cs="Arial"/>
          <w:sz w:val="22"/>
        </w:rPr>
        <w:t xml:space="preserve">, el cual indica que dicho requisito ya se encuentra incluido en los estudios previos </w:t>
      </w:r>
      <w:r w:rsidR="00964650">
        <w:rPr>
          <w:rFonts w:ascii="Verdana" w:hAnsi="Verdana" w:cs="Arial"/>
          <w:sz w:val="22"/>
        </w:rPr>
        <w:t xml:space="preserve">numeral </w:t>
      </w:r>
      <w:r w:rsidR="00964650" w:rsidRPr="00964650">
        <w:rPr>
          <w:rFonts w:ascii="Verdana" w:hAnsi="Verdana" w:cs="Arial"/>
          <w:sz w:val="22"/>
        </w:rPr>
        <w:t>4.2.2 De capacidad técnica, literal e) Requisitos Técnicos Adicionales</w:t>
      </w:r>
      <w:r w:rsidR="00964650">
        <w:rPr>
          <w:rFonts w:ascii="Verdana" w:hAnsi="Verdana" w:cs="Arial"/>
          <w:sz w:val="22"/>
        </w:rPr>
        <w:t>.</w:t>
      </w:r>
      <w:r w:rsidR="00964650" w:rsidRPr="00964650">
        <w:rPr>
          <w:rFonts w:ascii="Verdana" w:hAnsi="Verdana" w:cs="Arial"/>
          <w:sz w:val="22"/>
        </w:rPr>
        <w:t xml:space="preserve"> </w:t>
      </w:r>
    </w:p>
    <w:p w14:paraId="39688CFB" w14:textId="77777777" w:rsidR="003966D4" w:rsidRDefault="003966D4" w:rsidP="002E446F">
      <w:pPr>
        <w:pStyle w:val="Prrafodelista"/>
        <w:numPr>
          <w:ilvl w:val="0"/>
          <w:numId w:val="10"/>
        </w:numPr>
        <w:rPr>
          <w:rFonts w:ascii="Verdana" w:hAnsi="Verdana" w:cs="Arial"/>
          <w:b/>
          <w:bCs/>
          <w:sz w:val="22"/>
        </w:rPr>
      </w:pPr>
      <w:r w:rsidRPr="000B5F3D">
        <w:rPr>
          <w:rFonts w:ascii="Verdana" w:hAnsi="Verdana" w:cs="Arial"/>
          <w:b/>
          <w:bCs/>
          <w:sz w:val="22"/>
        </w:rPr>
        <w:t>Empresa QUALITAS SALUD LTDA_</w:t>
      </w:r>
      <w:r>
        <w:rPr>
          <w:rFonts w:ascii="Verdana" w:hAnsi="Verdana" w:cs="Arial"/>
          <w:b/>
          <w:bCs/>
          <w:sz w:val="22"/>
        </w:rPr>
        <w:t>2</w:t>
      </w:r>
      <w:r w:rsidRPr="000B5F3D">
        <w:rPr>
          <w:rFonts w:ascii="Verdana" w:hAnsi="Verdana" w:cs="Arial"/>
          <w:b/>
          <w:bCs/>
          <w:sz w:val="22"/>
        </w:rPr>
        <w:t>, fecha recepción 28/04/2025, radicado mediante mensaje SECOP</w:t>
      </w:r>
    </w:p>
    <w:p w14:paraId="7AF5429C" w14:textId="77777777" w:rsidR="003966D4" w:rsidRDefault="003966D4" w:rsidP="003966D4">
      <w:pPr>
        <w:rPr>
          <w:rFonts w:ascii="Verdana" w:hAnsi="Verdana" w:cs="Arial"/>
          <w:b/>
          <w:bCs/>
          <w:sz w:val="22"/>
        </w:rPr>
      </w:pPr>
      <w:r>
        <w:rPr>
          <w:rFonts w:ascii="Verdana" w:hAnsi="Verdana" w:cs="Arial"/>
          <w:b/>
          <w:bCs/>
          <w:sz w:val="22"/>
        </w:rPr>
        <w:t xml:space="preserve">Observación 1: </w:t>
      </w:r>
    </w:p>
    <w:p w14:paraId="2E095B2D" w14:textId="77777777" w:rsidR="003966D4" w:rsidRPr="00873F21" w:rsidRDefault="003966D4" w:rsidP="003966D4">
      <w:pPr>
        <w:rPr>
          <w:rFonts w:ascii="Verdana" w:hAnsi="Verdana" w:cs="Arial"/>
          <w:sz w:val="22"/>
        </w:rPr>
      </w:pPr>
      <w:r>
        <w:rPr>
          <w:rFonts w:ascii="Verdana" w:hAnsi="Verdana" w:cs="Arial"/>
          <w:sz w:val="22"/>
        </w:rPr>
        <w:t>“</w:t>
      </w:r>
      <w:r w:rsidRPr="00873F21">
        <w:rPr>
          <w:rFonts w:ascii="Verdana" w:hAnsi="Verdana" w:cs="Arial"/>
          <w:sz w:val="22"/>
        </w:rPr>
        <w:t>En el marco del proceso de selección adelantado por la Unidad Administrativa Especial Migración Colombia, nos permitimos presentar una observación respetuosa frente a los indicadores de capacidad financiera y organizacional definidos en el pliego de condiciones, con el ánimo de aportar a la solidez del proceso, promover una mayor pluralidad de oferentes y facilitar la participación de empresas del sector, incluidas las MiPymes.</w:t>
      </w:r>
    </w:p>
    <w:p w14:paraId="37FB949B" w14:textId="77777777" w:rsidR="003966D4" w:rsidRPr="00873F21" w:rsidRDefault="003966D4" w:rsidP="003966D4">
      <w:pPr>
        <w:rPr>
          <w:rFonts w:ascii="Verdana" w:hAnsi="Verdana" w:cs="Arial"/>
          <w:sz w:val="22"/>
        </w:rPr>
      </w:pPr>
      <w:r w:rsidRPr="00873F21">
        <w:rPr>
          <w:rFonts w:ascii="Verdana" w:hAnsi="Verdana" w:cs="Arial"/>
          <w:sz w:val="22"/>
        </w:rPr>
        <w:t>Al analizar los indicadores exigidos —índice de liquidez ≥ 1.6, nivel de endeudamiento ≤ 60%, razón de cobertura de intereses ≥ 1.49, rentabilidad del patrimonio ≥ 12% y rentabilidad del activo ≥ 7%— se observa que, si bien los relacionados con liquidez, endeudamiento y cobertura permiten evaluar de manera directa la capacidad de cumplimiento de las obligaciones contractuales, los indicadores de rentabilidad (ROE y ROA) responden más a métricas de eficiencia financiera que no necesariamente reflejan la solvencia ni la capacidad operativa del proponente para ejecutar el contrato.</w:t>
      </w:r>
    </w:p>
    <w:p w14:paraId="4980CE2F" w14:textId="77777777" w:rsidR="003966D4" w:rsidRPr="00873F21" w:rsidRDefault="003966D4" w:rsidP="003966D4">
      <w:pPr>
        <w:rPr>
          <w:rFonts w:ascii="Verdana" w:hAnsi="Verdana" w:cs="Arial"/>
          <w:sz w:val="22"/>
        </w:rPr>
      </w:pPr>
      <w:r w:rsidRPr="00873F21">
        <w:rPr>
          <w:rFonts w:ascii="Verdana" w:hAnsi="Verdana" w:cs="Arial"/>
          <w:sz w:val="22"/>
        </w:rPr>
        <w:t>Esta apreciación cobra mayor relevancia al contrastar dichos umbrales con procesos similares adelantados por entidades públicas como el ICBF (≈ $545 millones), la UNP (≈ $1.150 millones) y la Dirección de Logística de la Policía Nacional (≈ $950 millones), en los cuales los indicadores financieros y de capacidad organizacional exigidos, particularmente los de rentabilidad, han sido más moderados y alineados con las condiciones reales del mercado, ubicándose en rangos cercanos al 8% para rentabilidad del patrimonio y 5% para rentabilidad del activo, con índices de liquidez desde 1.5. Estas referencias evidencian una práctica orientada a garantizar condiciones de competencia sin sacrificar la idoneidad financiera de los proponentes.</w:t>
      </w:r>
    </w:p>
    <w:p w14:paraId="6D72ACAD" w14:textId="77777777" w:rsidR="003966D4" w:rsidRPr="00873F21" w:rsidRDefault="003966D4" w:rsidP="003966D4">
      <w:pPr>
        <w:rPr>
          <w:rFonts w:ascii="Verdana" w:hAnsi="Verdana" w:cs="Arial"/>
          <w:sz w:val="22"/>
        </w:rPr>
      </w:pPr>
      <w:r w:rsidRPr="00873F21">
        <w:rPr>
          <w:rFonts w:ascii="Verdana" w:hAnsi="Verdana" w:cs="Arial"/>
          <w:sz w:val="22"/>
        </w:rPr>
        <w:t>En ese sentido, es importante considerar que una parte relevante de las empresas del sector, especialmente las MiPymes, operan bajo esquemas de reinversión, crecimiento o estructuras financieras conservadoras que no necesariamente priorizan la maximización de indicadores de rentabilidad en el corto plazo, aun cuando cuentan con adecuados niveles de liquidez, bajo endeudamiento y capacidad técnica comprobada. La exigencia de umbrales elevados en rentabilidad como requisito habilitante podría, en la práctica, limitar la participación de este tipo de empresas, reduciendo el universo de proponentes que pueden concurrir al proceso y restringiendo la competencia efectiva.</w:t>
      </w:r>
    </w:p>
    <w:p w14:paraId="63574D40" w14:textId="77777777" w:rsidR="003966D4" w:rsidRPr="00873F21" w:rsidRDefault="003966D4" w:rsidP="003966D4">
      <w:pPr>
        <w:rPr>
          <w:rFonts w:ascii="Verdana" w:hAnsi="Verdana" w:cs="Arial"/>
          <w:sz w:val="22"/>
        </w:rPr>
      </w:pPr>
      <w:r w:rsidRPr="00873F21">
        <w:rPr>
          <w:rFonts w:ascii="Verdana" w:hAnsi="Verdana" w:cs="Arial"/>
          <w:sz w:val="22"/>
        </w:rPr>
        <w:t>De manera respetuosa, recordamos que el marco normativo de la contratación estatal establece que los requisitos habilitantes deben ser proporcionales al objeto del contrato y definidos en función del riesgo del proceso y de las condiciones del mercado (Ley 1150 de 2007 y Decreto 1082 de 2015). Asimismo, los principios de pluralidad de oferentes y promoción de la participación de las MiPymes (Ley 80 de 1993 y Ley 590 de 2000) orientan a las entidades a estructurar procesos que no generen barreras de entrada no intencionadas, teniendo en cuenta las características propias del sector y el tamaño de las empresas.</w:t>
      </w:r>
    </w:p>
    <w:p w14:paraId="273B7960" w14:textId="77777777" w:rsidR="003966D4" w:rsidRDefault="003966D4" w:rsidP="003966D4">
      <w:pPr>
        <w:rPr>
          <w:rFonts w:ascii="Verdana" w:hAnsi="Verdana" w:cs="Arial"/>
          <w:sz w:val="22"/>
        </w:rPr>
      </w:pPr>
      <w:r w:rsidRPr="00873F21">
        <w:rPr>
          <w:rFonts w:ascii="Verdana" w:hAnsi="Verdana" w:cs="Arial"/>
          <w:sz w:val="22"/>
        </w:rPr>
        <w:t>Bajo este contexto, consideramos que una revisión de los indicadores de rentabilidad permitiría mantener el rigor técnico del proceso, al tiempo que ampliaría la concurrencia de oferentes idóneos. En particular, podría evaluarse la posibilidad de ajustar los umbrales a niveles más acordes con el mercado o, alternativamente, considerar dichos indicadores como criterios de evaluación y no como requisitos habilitantes, manteniendo como base de verificación aquellos directamente asociados a la liquidez y solvencia.</w:t>
      </w:r>
      <w:r>
        <w:rPr>
          <w:rFonts w:ascii="Verdana" w:hAnsi="Verdana" w:cs="Arial"/>
          <w:sz w:val="22"/>
        </w:rPr>
        <w:t>”</w:t>
      </w:r>
    </w:p>
    <w:p w14:paraId="2FAC2BA5" w14:textId="77777777" w:rsidR="003966D4" w:rsidRDefault="003966D4" w:rsidP="003966D4">
      <w:pPr>
        <w:rPr>
          <w:rFonts w:ascii="Verdana" w:hAnsi="Verdana" w:cs="Arial"/>
          <w:b/>
          <w:bCs/>
          <w:sz w:val="22"/>
        </w:rPr>
      </w:pPr>
      <w:r w:rsidRPr="00113B1B">
        <w:rPr>
          <w:rFonts w:ascii="Verdana" w:hAnsi="Verdana" w:cs="Arial"/>
          <w:b/>
          <w:bCs/>
          <w:sz w:val="22"/>
        </w:rPr>
        <w:t xml:space="preserve">Respuesta observación </w:t>
      </w:r>
      <w:r>
        <w:rPr>
          <w:rFonts w:ascii="Verdana" w:hAnsi="Verdana" w:cs="Arial"/>
          <w:b/>
          <w:bCs/>
          <w:sz w:val="22"/>
        </w:rPr>
        <w:t>1</w:t>
      </w:r>
      <w:r w:rsidRPr="00113B1B">
        <w:rPr>
          <w:rFonts w:ascii="Verdana" w:hAnsi="Verdana" w:cs="Arial"/>
          <w:b/>
          <w:bCs/>
          <w:sz w:val="22"/>
        </w:rPr>
        <w:t>:</w:t>
      </w:r>
    </w:p>
    <w:p w14:paraId="7B1335A0" w14:textId="632E79A2" w:rsidR="003966D4" w:rsidRPr="007D79F2" w:rsidRDefault="003966D4" w:rsidP="003966D4">
      <w:pPr>
        <w:rPr>
          <w:rFonts w:ascii="Verdana" w:hAnsi="Verdana" w:cs="Arial"/>
          <w:sz w:val="22"/>
          <w:u w:val="single"/>
        </w:rPr>
      </w:pPr>
      <w:r w:rsidRPr="007D79F2">
        <w:rPr>
          <w:rFonts w:ascii="Verdana" w:hAnsi="Verdana" w:cs="Arial"/>
          <w:sz w:val="22"/>
          <w:u w:val="single"/>
        </w:rPr>
        <w:t>A cargo de</w:t>
      </w:r>
      <w:r w:rsidR="00AD3DEB" w:rsidRPr="007D79F2">
        <w:rPr>
          <w:rFonts w:ascii="Verdana" w:hAnsi="Verdana" w:cs="Arial"/>
          <w:sz w:val="22"/>
          <w:u w:val="single"/>
        </w:rPr>
        <w:t xml:space="preserve">l Grupo </w:t>
      </w:r>
      <w:r w:rsidRPr="007D79F2">
        <w:rPr>
          <w:rFonts w:ascii="Verdana" w:hAnsi="Verdana" w:cs="Arial"/>
          <w:sz w:val="22"/>
          <w:u w:val="single"/>
        </w:rPr>
        <w:t>Financiera SAF</w:t>
      </w:r>
      <w:r w:rsidR="00AD3DEB" w:rsidRPr="007D79F2">
        <w:rPr>
          <w:rFonts w:ascii="Verdana" w:hAnsi="Verdana" w:cs="Arial"/>
          <w:sz w:val="22"/>
          <w:u w:val="single"/>
        </w:rPr>
        <w:t>.</w:t>
      </w:r>
    </w:p>
    <w:p w14:paraId="75D0D971" w14:textId="77777777" w:rsidR="003966D4" w:rsidRDefault="003966D4" w:rsidP="003966D4">
      <w:pPr>
        <w:pStyle w:val="Prrafodelista"/>
        <w:rPr>
          <w:rFonts w:ascii="Verdana" w:hAnsi="Verdana" w:cs="Arial"/>
          <w:b/>
          <w:bCs/>
          <w:sz w:val="22"/>
        </w:rPr>
      </w:pPr>
    </w:p>
    <w:p w14:paraId="282533FC" w14:textId="055CF75B" w:rsidR="00F516CC" w:rsidRPr="00F516CC" w:rsidRDefault="00F516CC" w:rsidP="002E446F">
      <w:pPr>
        <w:pStyle w:val="Prrafodelista"/>
        <w:numPr>
          <w:ilvl w:val="0"/>
          <w:numId w:val="10"/>
        </w:numPr>
        <w:rPr>
          <w:rFonts w:ascii="Verdana" w:hAnsi="Verdana" w:cs="Arial"/>
          <w:b/>
          <w:bCs/>
          <w:sz w:val="22"/>
        </w:rPr>
      </w:pPr>
      <w:r w:rsidRPr="00F516CC">
        <w:rPr>
          <w:rFonts w:ascii="Verdana" w:hAnsi="Verdana" w:cs="Arial"/>
          <w:b/>
          <w:bCs/>
          <w:sz w:val="22"/>
        </w:rPr>
        <w:t xml:space="preserve">Empresa </w:t>
      </w:r>
      <w:r w:rsidR="001C79DD" w:rsidRPr="00A6139C">
        <w:rPr>
          <w:rFonts w:ascii="Verdana" w:hAnsi="Verdana" w:cs="Arial"/>
          <w:b/>
          <w:bCs/>
          <w:sz w:val="22"/>
        </w:rPr>
        <w:t>QUALITAS SALUD LTDA</w:t>
      </w:r>
      <w:r w:rsidR="001C79DD">
        <w:rPr>
          <w:rFonts w:ascii="Verdana" w:hAnsi="Verdana" w:cs="Arial"/>
          <w:b/>
          <w:bCs/>
          <w:sz w:val="22"/>
        </w:rPr>
        <w:t>_1</w:t>
      </w:r>
      <w:r w:rsidRPr="00F516CC">
        <w:rPr>
          <w:rFonts w:ascii="Verdana" w:hAnsi="Verdana" w:cs="Arial"/>
          <w:b/>
          <w:bCs/>
          <w:sz w:val="22"/>
        </w:rPr>
        <w:t>, fecha recepción 2</w:t>
      </w:r>
      <w:r w:rsidR="00A6139C">
        <w:rPr>
          <w:rFonts w:ascii="Verdana" w:hAnsi="Verdana" w:cs="Arial"/>
          <w:b/>
          <w:bCs/>
          <w:sz w:val="22"/>
        </w:rPr>
        <w:t>8</w:t>
      </w:r>
      <w:r w:rsidRPr="00F516CC">
        <w:rPr>
          <w:rFonts w:ascii="Verdana" w:hAnsi="Verdana" w:cs="Arial"/>
          <w:b/>
          <w:bCs/>
          <w:sz w:val="22"/>
        </w:rPr>
        <w:t>/04/2025</w:t>
      </w:r>
      <w:r w:rsidR="001C79DD">
        <w:rPr>
          <w:rFonts w:ascii="Verdana" w:hAnsi="Verdana" w:cs="Arial"/>
          <w:b/>
          <w:bCs/>
          <w:sz w:val="22"/>
        </w:rPr>
        <w:t xml:space="preserve">, radicado mediante mensaje </w:t>
      </w:r>
      <w:r w:rsidR="003966D4">
        <w:rPr>
          <w:rFonts w:ascii="Verdana" w:hAnsi="Verdana" w:cs="Arial"/>
          <w:b/>
          <w:bCs/>
          <w:sz w:val="22"/>
        </w:rPr>
        <w:t>Oficio</w:t>
      </w:r>
    </w:p>
    <w:p w14:paraId="13E8E98A" w14:textId="63356E29" w:rsidR="00A6139C" w:rsidRDefault="00A6139C" w:rsidP="00113B1B">
      <w:pPr>
        <w:rPr>
          <w:rFonts w:ascii="Verdana" w:hAnsi="Verdana" w:cs="Arial"/>
          <w:b/>
          <w:bCs/>
          <w:sz w:val="22"/>
        </w:rPr>
      </w:pPr>
      <w:r>
        <w:rPr>
          <w:rFonts w:ascii="Verdana" w:hAnsi="Verdana" w:cs="Arial"/>
          <w:b/>
          <w:bCs/>
          <w:sz w:val="22"/>
        </w:rPr>
        <w:t xml:space="preserve">Observación 1: </w:t>
      </w:r>
    </w:p>
    <w:p w14:paraId="3C6AB3C9" w14:textId="37CF2802" w:rsidR="00570F52" w:rsidRPr="00570F52" w:rsidRDefault="00570F52" w:rsidP="00570F52">
      <w:pPr>
        <w:rPr>
          <w:rFonts w:ascii="Verdana" w:hAnsi="Verdana" w:cs="Arial"/>
          <w:sz w:val="22"/>
        </w:rPr>
      </w:pPr>
      <w:r>
        <w:rPr>
          <w:rFonts w:ascii="Verdana" w:hAnsi="Verdana" w:cs="Arial"/>
          <w:sz w:val="22"/>
        </w:rPr>
        <w:t>“</w:t>
      </w:r>
      <w:r w:rsidRPr="00570F52">
        <w:rPr>
          <w:rFonts w:ascii="Verdana" w:hAnsi="Verdana" w:cs="Arial"/>
          <w:sz w:val="22"/>
        </w:rPr>
        <w:t xml:space="preserve">De manera atenta nos permitimos complementar la observación previamente radicada, una vez realizado un análisis más detallado del estudio de sector y de mercado, particul armente en lo relacionado con la construcción de los indicadores financieros. </w:t>
      </w:r>
    </w:p>
    <w:p w14:paraId="64800AF2" w14:textId="77777777" w:rsidR="00570F52" w:rsidRPr="00570F52" w:rsidRDefault="00570F52" w:rsidP="00570F52">
      <w:pPr>
        <w:rPr>
          <w:rFonts w:ascii="Verdana" w:hAnsi="Verdana" w:cs="Arial"/>
          <w:sz w:val="22"/>
        </w:rPr>
      </w:pPr>
      <w:r w:rsidRPr="00570F52">
        <w:rPr>
          <w:rFonts w:ascii="Verdana" w:hAnsi="Verdana" w:cs="Arial"/>
          <w:sz w:val="22"/>
        </w:rPr>
        <w:t xml:space="preserve">Al revisar la muestra de empresas utilizada por la entidad para la definición de dichos indicadores, se identifica la inclusión de sociedades cuya actividad económica no correspon de directamente al objeto contractual de prestación de servicios de exámenes médicos ocupacionales. A manera de ejemplo, se evidencia la inclusión de </w:t>
      </w:r>
      <w:r w:rsidRPr="00570F52">
        <w:rPr>
          <w:rFonts w:ascii="Verdana" w:hAnsi="Verdana" w:cs="Arial"/>
          <w:i/>
          <w:iCs/>
          <w:sz w:val="22"/>
        </w:rPr>
        <w:t>Lavandería Univers al S.A.S.</w:t>
      </w:r>
      <w:r w:rsidRPr="00570F52">
        <w:rPr>
          <w:rFonts w:ascii="Verdana" w:hAnsi="Verdana" w:cs="Arial"/>
          <w:sz w:val="22"/>
        </w:rPr>
        <w:t xml:space="preserve">, entre otras, cuya naturaleza no se enmarca dentro del segmento de IPS habilitadas o prestadores especializados en medicina laboral. </w:t>
      </w:r>
    </w:p>
    <w:p w14:paraId="1F30D975" w14:textId="77777777" w:rsidR="00570F52" w:rsidRPr="00570F52" w:rsidRDefault="00570F52" w:rsidP="00570F52">
      <w:pPr>
        <w:rPr>
          <w:rFonts w:ascii="Verdana" w:hAnsi="Verdana" w:cs="Arial"/>
          <w:sz w:val="22"/>
        </w:rPr>
      </w:pPr>
      <w:r w:rsidRPr="00570F52">
        <w:rPr>
          <w:rFonts w:ascii="Verdana" w:hAnsi="Verdana" w:cs="Arial"/>
          <w:sz w:val="22"/>
        </w:rPr>
        <w:t xml:space="preserve">Adicionalmente, el mismo estudio evidencia niveles significativos de dispersión en los datos financieros analizados, lo que sugiere que la muestra no presenta un comportamiento homogéneo. En ese sentido, la combinación de empresas de distintos sectores, tamaños y dinámicas financieras puede incidir en la definición de umbrales que no necesariament e reflejan las condiciones reales del mercado específico objeto del proceso. </w:t>
      </w:r>
    </w:p>
    <w:p w14:paraId="3013146D" w14:textId="77777777" w:rsidR="00570F52" w:rsidRPr="00570F52" w:rsidRDefault="00570F52" w:rsidP="00570F52">
      <w:pPr>
        <w:rPr>
          <w:rFonts w:ascii="Verdana" w:hAnsi="Verdana" w:cs="Arial"/>
          <w:sz w:val="22"/>
        </w:rPr>
      </w:pPr>
      <w:r w:rsidRPr="00570F52">
        <w:rPr>
          <w:rFonts w:ascii="Verdana" w:hAnsi="Verdana" w:cs="Arial"/>
          <w:sz w:val="22"/>
        </w:rPr>
        <w:t xml:space="preserve">Bajo este contexto, consideramos respetuosamente que los indicadores establecidos podrían no estar plenamente alineados con la estructura financiera típica de los prestadores de servicios de salud ocupacional, y en la práctica podrían limitar la participación de oferentes idóneos, incluyendo MiPymes del sector que cuentan con la capacidad técnica y op erativa requerida. </w:t>
      </w:r>
    </w:p>
    <w:p w14:paraId="72964E41" w14:textId="03D0E2D3" w:rsidR="00A6139C" w:rsidRDefault="00570F52" w:rsidP="00570F52">
      <w:pPr>
        <w:rPr>
          <w:rFonts w:ascii="Verdana" w:hAnsi="Verdana" w:cs="Arial"/>
          <w:sz w:val="22"/>
        </w:rPr>
      </w:pPr>
      <w:r w:rsidRPr="00570F52">
        <w:rPr>
          <w:rFonts w:ascii="Verdana" w:hAnsi="Verdana" w:cs="Arial"/>
          <w:sz w:val="22"/>
        </w:rPr>
        <w:t>Por lo anterior, reiteramos la solicitud de revisar tanto la metodología de selección de la muestra como los indicadores resultantes, procurando que estos se construyan con b ase en empresas comparables por actividad económica y tamaño, en línea con las condiciones reales del mercado y los principios de pluralidad de oferentes y selección objetiva.</w:t>
      </w:r>
      <w:r>
        <w:rPr>
          <w:rFonts w:ascii="Verdana" w:hAnsi="Verdana" w:cs="Arial"/>
          <w:sz w:val="22"/>
        </w:rPr>
        <w:t>”</w:t>
      </w:r>
    </w:p>
    <w:p w14:paraId="0ABEA1CB" w14:textId="77777777" w:rsidR="00570F52" w:rsidRDefault="00570F52" w:rsidP="00570F52">
      <w:pPr>
        <w:rPr>
          <w:rFonts w:ascii="Verdana" w:hAnsi="Verdana" w:cs="Arial"/>
          <w:b/>
          <w:bCs/>
          <w:sz w:val="22"/>
        </w:rPr>
      </w:pPr>
      <w:r w:rsidRPr="00113B1B">
        <w:rPr>
          <w:rFonts w:ascii="Verdana" w:hAnsi="Verdana" w:cs="Arial"/>
          <w:b/>
          <w:bCs/>
          <w:sz w:val="22"/>
        </w:rPr>
        <w:t xml:space="preserve">Respuesta observación </w:t>
      </w:r>
      <w:r>
        <w:rPr>
          <w:rFonts w:ascii="Verdana" w:hAnsi="Verdana" w:cs="Arial"/>
          <w:b/>
          <w:bCs/>
          <w:sz w:val="22"/>
        </w:rPr>
        <w:t>1</w:t>
      </w:r>
      <w:r w:rsidRPr="00113B1B">
        <w:rPr>
          <w:rFonts w:ascii="Verdana" w:hAnsi="Verdana" w:cs="Arial"/>
          <w:b/>
          <w:bCs/>
          <w:sz w:val="22"/>
        </w:rPr>
        <w:t>:</w:t>
      </w:r>
    </w:p>
    <w:p w14:paraId="3DB14542" w14:textId="77777777" w:rsidR="007D79F2" w:rsidRPr="007D79F2" w:rsidRDefault="007D79F2" w:rsidP="007D79F2">
      <w:pPr>
        <w:rPr>
          <w:rFonts w:ascii="Verdana" w:hAnsi="Verdana" w:cs="Arial"/>
          <w:sz w:val="22"/>
          <w:u w:val="single"/>
        </w:rPr>
      </w:pPr>
      <w:r w:rsidRPr="007D79F2">
        <w:rPr>
          <w:rFonts w:ascii="Verdana" w:hAnsi="Verdana" w:cs="Arial"/>
          <w:sz w:val="22"/>
          <w:u w:val="single"/>
        </w:rPr>
        <w:t>A cargo del Grupo Financiera SAF.</w:t>
      </w:r>
    </w:p>
    <w:p w14:paraId="347E35AA" w14:textId="46412296" w:rsidR="000D5DF5" w:rsidRPr="000D5DF5" w:rsidRDefault="000D5DF5" w:rsidP="002E446F">
      <w:pPr>
        <w:pStyle w:val="Prrafodelista"/>
        <w:numPr>
          <w:ilvl w:val="0"/>
          <w:numId w:val="10"/>
        </w:numPr>
        <w:rPr>
          <w:rFonts w:ascii="Verdana" w:hAnsi="Verdana" w:cs="Arial"/>
          <w:b/>
          <w:bCs/>
          <w:sz w:val="22"/>
        </w:rPr>
      </w:pPr>
      <w:r w:rsidRPr="000D5DF5">
        <w:rPr>
          <w:rFonts w:ascii="Verdana" w:hAnsi="Verdana" w:cs="Arial"/>
          <w:b/>
          <w:bCs/>
          <w:sz w:val="22"/>
        </w:rPr>
        <w:t>Empresa EVALUA SALUD, fecha recepción 25/04/2025</w:t>
      </w:r>
    </w:p>
    <w:p w14:paraId="68DD78A5" w14:textId="77777777" w:rsidR="000D5DF5" w:rsidRDefault="000D5DF5" w:rsidP="00930E0B">
      <w:pPr>
        <w:rPr>
          <w:rFonts w:ascii="Verdana" w:hAnsi="Verdana" w:cs="Arial"/>
          <w:b/>
          <w:bCs/>
          <w:sz w:val="22"/>
        </w:rPr>
      </w:pPr>
      <w:r w:rsidRPr="00113B1B">
        <w:rPr>
          <w:rFonts w:ascii="Verdana" w:hAnsi="Verdana" w:cs="Arial"/>
          <w:b/>
          <w:bCs/>
          <w:sz w:val="22"/>
        </w:rPr>
        <w:t xml:space="preserve">Observación 1: </w:t>
      </w:r>
    </w:p>
    <w:p w14:paraId="375150BF" w14:textId="4AB51FD8" w:rsidR="00050C8A" w:rsidRPr="000B50DD" w:rsidRDefault="00CA555A" w:rsidP="00050C8A">
      <w:pPr>
        <w:rPr>
          <w:rFonts w:ascii="Verdana" w:hAnsi="Verdana" w:cs="Arial"/>
          <w:sz w:val="22"/>
        </w:rPr>
      </w:pPr>
      <w:r>
        <w:rPr>
          <w:rFonts w:ascii="Verdana" w:hAnsi="Verdana" w:cs="Arial"/>
          <w:sz w:val="22"/>
        </w:rPr>
        <w:t>“</w:t>
      </w:r>
      <w:r w:rsidR="00050C8A" w:rsidRPr="000B50DD">
        <w:rPr>
          <w:rFonts w:ascii="Verdana" w:hAnsi="Verdana" w:cs="Arial"/>
          <w:sz w:val="22"/>
        </w:rPr>
        <w:t>La ENTIDAD a establecido en las obligaciones especifias del contratista:</w:t>
      </w:r>
    </w:p>
    <w:p w14:paraId="7D25D2F8" w14:textId="1A76E060" w:rsidR="00050C8A" w:rsidRPr="000B50DD" w:rsidRDefault="00050C8A" w:rsidP="00050C8A">
      <w:pPr>
        <w:rPr>
          <w:rFonts w:ascii="Verdana" w:hAnsi="Verdana" w:cs="Arial"/>
          <w:sz w:val="22"/>
        </w:rPr>
      </w:pPr>
      <w:r w:rsidRPr="000B50DD">
        <w:rPr>
          <w:rFonts w:ascii="Verdana" w:hAnsi="Verdana" w:cs="Arial"/>
          <w:sz w:val="22"/>
        </w:rPr>
        <w:t xml:space="preserve">14) El Contratista deberá priorizar la contratación de personas naturales con discapacidad para la conformación de su equipo de trabajo, de conformidad con lo señalado en el artículo 2.2.1.2.4.2.7.5. del Decreto 1082 de 2015. </w:t>
      </w:r>
    </w:p>
    <w:p w14:paraId="0D9C2F4E" w14:textId="479D1BD8" w:rsidR="00050C8A" w:rsidRPr="000B50DD" w:rsidRDefault="00050C8A" w:rsidP="00050C8A">
      <w:pPr>
        <w:rPr>
          <w:rFonts w:ascii="Verdana" w:hAnsi="Verdana" w:cs="Arial"/>
          <w:sz w:val="22"/>
        </w:rPr>
      </w:pPr>
      <w:r w:rsidRPr="000B50DD">
        <w:rPr>
          <w:rFonts w:ascii="Verdana" w:hAnsi="Verdana" w:cs="Arial"/>
          <w:sz w:val="22"/>
        </w:rPr>
        <w:t>Por favor publicar el PREVIO ANALISIS DE CONVENIENCIA Y OPORTUNIDAD, pues para los SERVICIOS DE SALUD el impacto de este requisito es muy alto. En concordancia con el Dec 1082 de 2015.</w:t>
      </w:r>
    </w:p>
    <w:p w14:paraId="44312386" w14:textId="0F7234E5" w:rsidR="0000308F" w:rsidRDefault="00050C8A" w:rsidP="00873F21">
      <w:pPr>
        <w:rPr>
          <w:rFonts w:ascii="Verdana" w:hAnsi="Verdana" w:cs="Arial"/>
          <w:b/>
          <w:bCs/>
          <w:sz w:val="22"/>
        </w:rPr>
      </w:pPr>
      <w:r w:rsidRPr="000B50DD">
        <w:rPr>
          <w:rFonts w:ascii="Verdana" w:hAnsi="Verdana" w:cs="Arial"/>
          <w:sz w:val="22"/>
        </w:rPr>
        <w:t>Así mismo, El artículo 2.2.1.2.1.2.21. del Decreto 1082 de 2015 consagra lo referente a los contratos de prestación de servicios de salud: “Artículo 2.2.1.2.1.2.21. Contratos de prestación de servicios de salud. La Entidad Estatal que requiera la prestación de servicios de salud debe utilizar el procedimiento de selección abreviada de menor cuantía. Las personas naturales o jurídicas que</w:t>
      </w:r>
      <w:r w:rsidR="00180BD0" w:rsidRPr="000B50DD">
        <w:rPr>
          <w:rFonts w:ascii="Verdana" w:hAnsi="Verdana" w:cs="Arial"/>
          <w:sz w:val="22"/>
        </w:rPr>
        <w:t xml:space="preserve"> </w:t>
      </w:r>
      <w:r w:rsidRPr="000B50DD">
        <w:rPr>
          <w:rFonts w:ascii="Verdana" w:hAnsi="Verdana" w:cs="Arial"/>
          <w:sz w:val="22"/>
        </w:rPr>
        <w:t>presten estos servicios deben estar inscritas en el registro que para el efecto lleve el Ministerio de Salud y Protección Social o quien haga sus veces.”</w:t>
      </w:r>
    </w:p>
    <w:p w14:paraId="02082537" w14:textId="2FEDD009" w:rsidR="00C11E54" w:rsidRDefault="00C11E54" w:rsidP="00873F21">
      <w:pPr>
        <w:rPr>
          <w:rFonts w:ascii="Verdana" w:hAnsi="Verdana" w:cs="Arial"/>
          <w:b/>
          <w:bCs/>
          <w:sz w:val="22"/>
        </w:rPr>
      </w:pPr>
      <w:r>
        <w:rPr>
          <w:rFonts w:ascii="Verdana" w:hAnsi="Verdana" w:cs="Arial"/>
          <w:b/>
          <w:bCs/>
          <w:sz w:val="22"/>
        </w:rPr>
        <w:t>Respuesta:</w:t>
      </w:r>
    </w:p>
    <w:p w14:paraId="6CA6F6C7" w14:textId="5C750F8C" w:rsidR="00C11E54" w:rsidRDefault="00C11E54" w:rsidP="00873F21">
      <w:pPr>
        <w:rPr>
          <w:rFonts w:ascii="Verdana" w:hAnsi="Verdana" w:cs="Arial"/>
          <w:sz w:val="22"/>
        </w:rPr>
      </w:pPr>
      <w:r w:rsidRPr="00E547E6">
        <w:rPr>
          <w:rFonts w:ascii="Verdana" w:hAnsi="Verdana" w:cs="Arial"/>
          <w:sz w:val="22"/>
        </w:rPr>
        <w:t xml:space="preserve">La entidad </w:t>
      </w:r>
      <w:r w:rsidRPr="001945FA">
        <w:rPr>
          <w:rFonts w:ascii="Verdana" w:hAnsi="Verdana" w:cs="Arial"/>
          <w:sz w:val="22"/>
          <w:u w:val="single"/>
        </w:rPr>
        <w:t>acoge la observación</w:t>
      </w:r>
      <w:r w:rsidRPr="00E547E6">
        <w:rPr>
          <w:rFonts w:ascii="Verdana" w:hAnsi="Verdana" w:cs="Arial"/>
          <w:sz w:val="22"/>
        </w:rPr>
        <w:t xml:space="preserve"> del oferente, en el sentido de </w:t>
      </w:r>
      <w:r w:rsidR="00D12B2F">
        <w:rPr>
          <w:rFonts w:ascii="Verdana" w:hAnsi="Verdana" w:cs="Arial"/>
          <w:sz w:val="22"/>
        </w:rPr>
        <w:t xml:space="preserve">cambiar el verbo </w:t>
      </w:r>
      <w:r w:rsidR="000E173A" w:rsidRPr="00E547E6">
        <w:rPr>
          <w:rFonts w:ascii="Verdana" w:hAnsi="Verdana" w:cs="Arial"/>
          <w:sz w:val="22"/>
        </w:rPr>
        <w:t xml:space="preserve">"priorizar" </w:t>
      </w:r>
      <w:r w:rsidR="00006CFD">
        <w:rPr>
          <w:rFonts w:ascii="Verdana" w:hAnsi="Verdana" w:cs="Arial"/>
          <w:sz w:val="22"/>
        </w:rPr>
        <w:t xml:space="preserve">y en su reemplazo dejar </w:t>
      </w:r>
      <w:r w:rsidR="000E173A" w:rsidRPr="00E547E6">
        <w:rPr>
          <w:rFonts w:ascii="Verdana" w:hAnsi="Verdana" w:cs="Arial"/>
          <w:sz w:val="22"/>
        </w:rPr>
        <w:t>"propender".</w:t>
      </w:r>
      <w:r w:rsidR="00006CFD">
        <w:rPr>
          <w:rFonts w:ascii="Verdana" w:hAnsi="Verdana" w:cs="Arial"/>
          <w:sz w:val="22"/>
        </w:rPr>
        <w:t xml:space="preserve"> A continuación</w:t>
      </w:r>
      <w:r w:rsidR="005B15F4">
        <w:rPr>
          <w:rFonts w:ascii="Verdana" w:hAnsi="Verdana" w:cs="Arial"/>
          <w:sz w:val="22"/>
        </w:rPr>
        <w:t>,</w:t>
      </w:r>
      <w:r w:rsidR="00006CFD">
        <w:rPr>
          <w:rFonts w:ascii="Verdana" w:hAnsi="Verdana" w:cs="Arial"/>
          <w:sz w:val="22"/>
        </w:rPr>
        <w:t xml:space="preserve"> se presenta la redacción de la obligación con el ajuste antes menciona</w:t>
      </w:r>
      <w:r w:rsidR="005B15F4">
        <w:rPr>
          <w:rFonts w:ascii="Verdana" w:hAnsi="Verdana" w:cs="Arial"/>
          <w:sz w:val="22"/>
        </w:rPr>
        <w:t xml:space="preserve">do: </w:t>
      </w:r>
    </w:p>
    <w:p w14:paraId="19612232" w14:textId="16A14502" w:rsidR="008107C6" w:rsidRPr="000B50DD" w:rsidRDefault="008107C6" w:rsidP="008107C6">
      <w:pPr>
        <w:rPr>
          <w:rFonts w:ascii="Verdana" w:hAnsi="Verdana" w:cs="Arial"/>
          <w:sz w:val="22"/>
        </w:rPr>
      </w:pPr>
      <w:r w:rsidRPr="000B50DD">
        <w:rPr>
          <w:rFonts w:ascii="Verdana" w:hAnsi="Verdana" w:cs="Arial"/>
          <w:sz w:val="22"/>
        </w:rPr>
        <w:t xml:space="preserve">14) El Contratista deberá </w:t>
      </w:r>
      <w:r w:rsidR="005B15F4">
        <w:rPr>
          <w:rFonts w:ascii="Verdana" w:hAnsi="Verdana" w:cs="Arial"/>
          <w:sz w:val="22"/>
        </w:rPr>
        <w:t xml:space="preserve">proponer </w:t>
      </w:r>
      <w:r w:rsidRPr="000B50DD">
        <w:rPr>
          <w:rFonts w:ascii="Verdana" w:hAnsi="Verdana" w:cs="Arial"/>
          <w:sz w:val="22"/>
        </w:rPr>
        <w:t xml:space="preserve">la contratación de personas naturales con discapacidad para la conformación de su equipo de trabajo, de conformidad con lo señalado en el artículo 2.2.1.2.4.2.7.5. del Decreto 1082 de 2015. </w:t>
      </w:r>
    </w:p>
    <w:p w14:paraId="5DFF68C3" w14:textId="09BBCFA5" w:rsidR="00510BDC" w:rsidRDefault="00510BDC" w:rsidP="00065DB2">
      <w:pPr>
        <w:pStyle w:val="Prrafodelista"/>
        <w:numPr>
          <w:ilvl w:val="0"/>
          <w:numId w:val="10"/>
        </w:numPr>
        <w:rPr>
          <w:rFonts w:ascii="Verdana" w:hAnsi="Verdana" w:cs="Arial"/>
          <w:b/>
          <w:bCs/>
          <w:sz w:val="22"/>
        </w:rPr>
      </w:pPr>
      <w:r w:rsidRPr="00510BDC">
        <w:rPr>
          <w:rFonts w:ascii="Verdana" w:hAnsi="Verdana" w:cs="Arial"/>
          <w:b/>
          <w:bCs/>
          <w:sz w:val="22"/>
        </w:rPr>
        <w:t>Empresa QUALITAS SALUD LTDA_</w:t>
      </w:r>
      <w:r>
        <w:rPr>
          <w:rFonts w:ascii="Verdana" w:hAnsi="Verdana" w:cs="Arial"/>
          <w:b/>
          <w:bCs/>
          <w:sz w:val="22"/>
        </w:rPr>
        <w:t>3</w:t>
      </w:r>
    </w:p>
    <w:p w14:paraId="51D278A6" w14:textId="2A06FC03" w:rsidR="00510BDC" w:rsidRPr="001E7A6B" w:rsidRDefault="001E7A6B" w:rsidP="00510BDC">
      <w:pPr>
        <w:rPr>
          <w:rFonts w:ascii="Verdana" w:hAnsi="Verdana" w:cs="Arial"/>
          <w:sz w:val="22"/>
        </w:rPr>
      </w:pPr>
      <w:r>
        <w:rPr>
          <w:rFonts w:ascii="Verdana" w:hAnsi="Verdana" w:cs="Arial"/>
          <w:sz w:val="22"/>
        </w:rPr>
        <w:t>“</w:t>
      </w:r>
      <w:r w:rsidR="00F838D7" w:rsidRPr="001E7A6B">
        <w:rPr>
          <w:rFonts w:ascii="Verdana" w:hAnsi="Verdana" w:cs="Arial"/>
          <w:sz w:val="22"/>
        </w:rPr>
        <w:t>En atención al proyecto de pliego de condiciones del proceso de contratación cuyo objeto corresponde a la prestación de servicios de exámenes médicos ocupacionales, mediciones higiénicas y análisis de puesto de trabajo, respetuosamente se solicita a la Entidad la eliminación de la exigencia del Registro Único de Proponentes – RUP como requisito habilitante obligatorio</w:t>
      </w:r>
      <w:r w:rsidR="00065DB2">
        <w:rPr>
          <w:rFonts w:ascii="Verdana" w:hAnsi="Verdana" w:cs="Arial"/>
          <w:sz w:val="22"/>
        </w:rPr>
        <w:t xml:space="preserve"> (…)”</w:t>
      </w:r>
    </w:p>
    <w:p w14:paraId="5470753B" w14:textId="6BBB1717" w:rsidR="00DD5295" w:rsidRDefault="000E173A" w:rsidP="00570F52">
      <w:pPr>
        <w:rPr>
          <w:rFonts w:ascii="Verdana" w:hAnsi="Verdana" w:cs="Arial"/>
          <w:b/>
          <w:bCs/>
          <w:sz w:val="22"/>
        </w:rPr>
      </w:pPr>
      <w:r>
        <w:rPr>
          <w:rFonts w:ascii="Verdana" w:hAnsi="Verdana" w:cs="Arial"/>
          <w:b/>
          <w:bCs/>
          <w:sz w:val="22"/>
        </w:rPr>
        <w:t>Respuesta:</w:t>
      </w:r>
    </w:p>
    <w:p w14:paraId="55DCA895" w14:textId="1DA2ABCF" w:rsidR="000E173A" w:rsidRPr="001945FA" w:rsidRDefault="00CC381F" w:rsidP="00570F52">
      <w:pPr>
        <w:rPr>
          <w:rFonts w:ascii="Verdana" w:hAnsi="Verdana" w:cs="Arial"/>
          <w:sz w:val="22"/>
        </w:rPr>
      </w:pPr>
      <w:r w:rsidRPr="00E547E6">
        <w:rPr>
          <w:rFonts w:ascii="Verdana" w:hAnsi="Verdana" w:cs="Arial"/>
          <w:sz w:val="22"/>
        </w:rPr>
        <w:t xml:space="preserve">La entidad </w:t>
      </w:r>
      <w:r w:rsidRPr="001945FA">
        <w:rPr>
          <w:rFonts w:ascii="Verdana" w:hAnsi="Verdana" w:cs="Arial"/>
          <w:sz w:val="22"/>
          <w:u w:val="single"/>
        </w:rPr>
        <w:t>acoge la observación</w:t>
      </w:r>
      <w:r w:rsidRPr="00E547E6">
        <w:rPr>
          <w:rFonts w:ascii="Verdana" w:hAnsi="Verdana" w:cs="Arial"/>
          <w:sz w:val="22"/>
        </w:rPr>
        <w:t xml:space="preserve"> del oferente</w:t>
      </w:r>
      <w:r>
        <w:rPr>
          <w:rFonts w:ascii="Verdana" w:hAnsi="Verdana" w:cs="Arial"/>
          <w:sz w:val="22"/>
        </w:rPr>
        <w:t xml:space="preserve">, </w:t>
      </w:r>
      <w:r w:rsidR="00D01BF6" w:rsidRPr="001945FA">
        <w:rPr>
          <w:rFonts w:ascii="Verdana" w:hAnsi="Verdana" w:cs="Arial"/>
          <w:sz w:val="22"/>
        </w:rPr>
        <w:t>un proceso de menor cuantía, se entendería que sí es posible solicitar el RUP, sin embargo, la precitada norma, precisa que no será necesario en contratos de prestación de servicios de salud, por lo que la misma legislación excluye la acreditación para este tipo de contratos. Por lo que se considera que, de solicitar el RUP en el presente proceso de selección, deberá justificarse de manera suficiente.</w:t>
      </w:r>
    </w:p>
    <w:p w14:paraId="68498B39" w14:textId="2972E9A1" w:rsidR="00274D30" w:rsidRPr="001F0B21" w:rsidRDefault="00E8012A" w:rsidP="00904D34">
      <w:pPr>
        <w:rPr>
          <w:rFonts w:ascii="Verdana" w:hAnsi="Verdana" w:cs="Arial"/>
          <w:sz w:val="22"/>
          <w:lang w:val="es-ES"/>
        </w:rPr>
      </w:pPr>
      <w:r w:rsidRPr="001F0B21">
        <w:rPr>
          <w:rFonts w:ascii="Verdana" w:hAnsi="Verdana" w:cs="Arial"/>
          <w:sz w:val="22"/>
          <w:lang w:val="es-ES"/>
        </w:rPr>
        <w:t>Cordialmente</w:t>
      </w:r>
      <w:r w:rsidR="00904D34" w:rsidRPr="001F0B21">
        <w:rPr>
          <w:rFonts w:ascii="Verdana" w:hAnsi="Verdana" w:cs="Arial"/>
          <w:sz w:val="22"/>
          <w:lang w:val="es-ES"/>
        </w:rPr>
        <w:t>,</w:t>
      </w:r>
    </w:p>
    <w:p w14:paraId="52035CBB" w14:textId="1D206477" w:rsidR="00653FD8" w:rsidRPr="001F0B21" w:rsidRDefault="00653FD8" w:rsidP="00653FD8">
      <w:pPr>
        <w:spacing w:after="0"/>
        <w:jc w:val="left"/>
        <w:rPr>
          <w:rFonts w:ascii="Verdana" w:hAnsi="Verdana" w:cs="Arial"/>
          <w:b/>
          <w:bCs/>
          <w:sz w:val="22"/>
          <w:lang w:val="es-ES"/>
        </w:rPr>
      </w:pPr>
    </w:p>
    <w:p w14:paraId="3B27A509" w14:textId="2D35A5AA" w:rsidR="00BF5C6E" w:rsidRPr="001F0B21" w:rsidRDefault="00BF5C6E" w:rsidP="00653FD8">
      <w:pPr>
        <w:spacing w:after="0"/>
        <w:jc w:val="left"/>
        <w:rPr>
          <w:rFonts w:ascii="Verdana" w:hAnsi="Verdana" w:cs="Arial"/>
          <w:b/>
          <w:bCs/>
          <w:sz w:val="22"/>
          <w:lang w:val="es-ES"/>
        </w:rPr>
      </w:pPr>
    </w:p>
    <w:p w14:paraId="32C405F1" w14:textId="77777777" w:rsidR="00E53648" w:rsidRDefault="00E53648" w:rsidP="00653FD8">
      <w:pPr>
        <w:spacing w:after="0" w:line="240" w:lineRule="auto"/>
        <w:rPr>
          <w:rFonts w:ascii="Verdana" w:hAnsi="Verdana" w:cs="Arial"/>
          <w:b/>
          <w:bCs/>
          <w:sz w:val="22"/>
          <w:lang w:val="es-ES"/>
        </w:rPr>
      </w:pPr>
      <w:r w:rsidRPr="00E53648">
        <w:rPr>
          <w:rFonts w:ascii="Verdana" w:hAnsi="Verdana" w:cs="Arial"/>
          <w:b/>
          <w:bCs/>
          <w:sz w:val="22"/>
          <w:lang w:val="es-ES"/>
        </w:rPr>
        <w:t>JANETTE ALEXANDRA LUNA VELA</w:t>
      </w:r>
      <w:r w:rsidRPr="001F0B21">
        <w:rPr>
          <w:rFonts w:ascii="Verdana" w:hAnsi="Verdana" w:cs="Arial"/>
          <w:b/>
          <w:bCs/>
          <w:sz w:val="22"/>
          <w:lang w:val="es-ES"/>
        </w:rPr>
        <w:t xml:space="preserve"> </w:t>
      </w:r>
    </w:p>
    <w:p w14:paraId="3601185A" w14:textId="5C4480B4" w:rsidR="00B9231D" w:rsidRPr="001F0B21" w:rsidRDefault="00274D30" w:rsidP="00653FD8">
      <w:pPr>
        <w:spacing w:after="0" w:line="240" w:lineRule="auto"/>
        <w:rPr>
          <w:rFonts w:ascii="Verdana" w:hAnsi="Verdana" w:cs="Arial"/>
          <w:b/>
          <w:bCs/>
          <w:sz w:val="22"/>
          <w:lang w:val="es-ES"/>
        </w:rPr>
      </w:pPr>
      <w:r w:rsidRPr="001F0B21">
        <w:rPr>
          <w:rFonts w:ascii="Verdana" w:hAnsi="Verdana" w:cs="Arial"/>
          <w:b/>
          <w:bCs/>
          <w:sz w:val="22"/>
          <w:lang w:val="es-ES"/>
        </w:rPr>
        <w:t>SUBDIRECTORA DE TALENTO HUMANO</w:t>
      </w:r>
      <w:r w:rsidR="00E53648">
        <w:rPr>
          <w:rFonts w:ascii="Verdana" w:hAnsi="Verdana" w:cs="Arial"/>
          <w:b/>
          <w:bCs/>
          <w:sz w:val="22"/>
          <w:lang w:val="es-ES"/>
        </w:rPr>
        <w:t xml:space="preserve"> (E)</w:t>
      </w:r>
    </w:p>
    <w:p w14:paraId="5C24BEB2" w14:textId="54F3295A" w:rsidR="00BF5C6E" w:rsidRPr="001F0B21" w:rsidRDefault="00BF5C6E" w:rsidP="00653FD8">
      <w:pPr>
        <w:spacing w:after="0" w:line="240" w:lineRule="auto"/>
        <w:rPr>
          <w:rFonts w:ascii="Verdana" w:hAnsi="Verdana" w:cs="Arial"/>
          <w:sz w:val="16"/>
          <w:szCs w:val="16"/>
          <w:lang w:val="es-ES"/>
        </w:rPr>
      </w:pPr>
    </w:p>
    <w:p w14:paraId="261A07D3" w14:textId="77777777" w:rsidR="00646EFA" w:rsidRPr="001F0B21" w:rsidRDefault="00646EFA" w:rsidP="00653FD8">
      <w:pPr>
        <w:spacing w:after="0" w:line="240" w:lineRule="auto"/>
        <w:rPr>
          <w:rFonts w:ascii="Verdana" w:hAnsi="Verdana" w:cs="Arial"/>
          <w:sz w:val="16"/>
          <w:szCs w:val="16"/>
          <w:lang w:val="es-ES"/>
        </w:rPr>
      </w:pPr>
    </w:p>
    <w:p w14:paraId="1AA36ED7" w14:textId="2D8D704D" w:rsidR="00162058" w:rsidRDefault="00904D34" w:rsidP="00653FD8">
      <w:pPr>
        <w:spacing w:after="0" w:line="240" w:lineRule="auto"/>
        <w:rPr>
          <w:rFonts w:ascii="Verdana" w:hAnsi="Verdana" w:cs="Arial"/>
          <w:noProof/>
          <w:lang w:eastAsia="es-CO"/>
        </w:rPr>
      </w:pPr>
      <w:r w:rsidRPr="001F0B21">
        <w:rPr>
          <w:rFonts w:ascii="Verdana" w:hAnsi="Verdana" w:cs="Arial"/>
          <w:sz w:val="16"/>
          <w:szCs w:val="16"/>
          <w:lang w:val="es-ES"/>
        </w:rPr>
        <w:t xml:space="preserve">Elaboró: </w:t>
      </w:r>
      <w:r w:rsidR="00D14DA8" w:rsidRPr="001F0B21">
        <w:rPr>
          <w:rFonts w:ascii="Verdana" w:hAnsi="Verdana" w:cs="Arial"/>
          <w:sz w:val="16"/>
          <w:szCs w:val="16"/>
          <w:lang w:val="es-ES"/>
        </w:rPr>
        <w:t>Miguel Angel Olarte Reyes - Contratista Subdirección de Talento Humano</w:t>
      </w:r>
      <w:r w:rsidR="000C322F" w:rsidRPr="001F0B21">
        <w:rPr>
          <w:rFonts w:ascii="Verdana" w:hAnsi="Verdana" w:cs="Arial"/>
          <w:sz w:val="16"/>
          <w:szCs w:val="16"/>
          <w:lang w:val="es-ES"/>
        </w:rPr>
        <w:t>.</w:t>
      </w:r>
      <w:r w:rsidR="00EC76FB" w:rsidRPr="001F0B21">
        <w:rPr>
          <w:rFonts w:ascii="Verdana" w:hAnsi="Verdana" w:cs="Arial"/>
          <w:noProof/>
          <w:lang w:eastAsia="es-CO"/>
        </w:rPr>
        <w:t xml:space="preserve"> </w:t>
      </w:r>
    </w:p>
    <w:p w14:paraId="3866CE2B" w14:textId="77777777" w:rsidR="005921C5" w:rsidRPr="005805F1" w:rsidRDefault="005921C5" w:rsidP="00653FD8">
      <w:pPr>
        <w:spacing w:after="0" w:line="240" w:lineRule="auto"/>
        <w:rPr>
          <w:rFonts w:ascii="Verdana" w:hAnsi="Verdana" w:cs="Arial"/>
          <w:noProof/>
          <w:lang w:eastAsia="es-CO"/>
        </w:rPr>
      </w:pPr>
    </w:p>
    <w:p w14:paraId="36DD22D6" w14:textId="767FFAD3" w:rsidR="005805F1" w:rsidRPr="005805F1" w:rsidRDefault="005921C5" w:rsidP="005805F1">
      <w:pPr>
        <w:spacing w:line="240" w:lineRule="auto"/>
        <w:rPr>
          <w:rFonts w:ascii="Verdana" w:hAnsi="Verdana" w:cs="Arial"/>
          <w:sz w:val="16"/>
          <w:szCs w:val="16"/>
        </w:rPr>
      </w:pPr>
      <w:r w:rsidRPr="005805F1">
        <w:rPr>
          <w:rFonts w:ascii="Verdana" w:hAnsi="Verdana" w:cs="Arial"/>
          <w:sz w:val="16"/>
          <w:szCs w:val="16"/>
          <w:lang w:val="es-ES"/>
        </w:rPr>
        <w:t>Revisó:</w:t>
      </w:r>
      <w:r w:rsidR="005805F1" w:rsidRPr="005805F1">
        <w:rPr>
          <w:rFonts w:ascii="Verdana" w:hAnsi="Verdana" w:cs="Arial"/>
          <w:sz w:val="16"/>
          <w:szCs w:val="16"/>
          <w:lang w:val="es-ES"/>
        </w:rPr>
        <w:t xml:space="preserve"> </w:t>
      </w:r>
      <w:r w:rsidR="005805F1" w:rsidRPr="005805F1">
        <w:rPr>
          <w:rFonts w:ascii="Verdana" w:hAnsi="Verdana" w:cs="Arial"/>
          <w:sz w:val="16"/>
          <w:szCs w:val="16"/>
        </w:rPr>
        <w:t>Fredy Giovanny Macias Suarez – Coordinador Grupo Seguridad y Salud en el Trabajo</w:t>
      </w:r>
    </w:p>
    <w:p w14:paraId="2ECCEC98" w14:textId="62B1BD88" w:rsidR="002C6600" w:rsidRPr="005805F1" w:rsidRDefault="002C6600" w:rsidP="005805F1">
      <w:pPr>
        <w:spacing w:line="240" w:lineRule="auto"/>
        <w:ind w:firstLine="708"/>
        <w:rPr>
          <w:rFonts w:ascii="Verdana" w:hAnsi="Verdana" w:cs="Arial"/>
          <w:sz w:val="16"/>
          <w:szCs w:val="16"/>
        </w:rPr>
      </w:pPr>
      <w:r w:rsidRPr="005805F1">
        <w:rPr>
          <w:rFonts w:ascii="Verdana" w:hAnsi="Verdana" w:cs="Arial"/>
          <w:sz w:val="16"/>
          <w:szCs w:val="16"/>
        </w:rPr>
        <w:t>Angy Lizeth Aconcha De la Rosa – Grupo Seguridad y Salud en el Trabajo</w:t>
      </w:r>
    </w:p>
    <w:p w14:paraId="2B78A6ED" w14:textId="03EC9142" w:rsidR="005921C5" w:rsidRPr="005921C5" w:rsidRDefault="005805F1" w:rsidP="00173598">
      <w:pPr>
        <w:spacing w:line="240" w:lineRule="auto"/>
        <w:ind w:firstLine="708"/>
        <w:rPr>
          <w:rFonts w:ascii="Verdana" w:hAnsi="Verdana" w:cs="Arial"/>
          <w:sz w:val="16"/>
          <w:szCs w:val="16"/>
          <w:lang w:val="es-ES"/>
        </w:rPr>
      </w:pPr>
      <w:r w:rsidRPr="005805F1">
        <w:rPr>
          <w:rFonts w:ascii="Verdana" w:hAnsi="Verdana" w:cs="Arial"/>
          <w:sz w:val="16"/>
          <w:szCs w:val="16"/>
        </w:rPr>
        <w:t>Bryan Alfonso Niño Vélez</w:t>
      </w:r>
      <w:r>
        <w:rPr>
          <w:rFonts w:ascii="Verdana" w:hAnsi="Verdana" w:cs="Arial"/>
          <w:b/>
          <w:bCs/>
          <w:sz w:val="16"/>
          <w:szCs w:val="16"/>
        </w:rPr>
        <w:t xml:space="preserve"> - </w:t>
      </w:r>
      <w:r w:rsidRPr="001F0B21">
        <w:rPr>
          <w:rFonts w:ascii="Verdana" w:hAnsi="Verdana" w:cs="Arial"/>
          <w:sz w:val="16"/>
          <w:szCs w:val="16"/>
          <w:lang w:val="es-ES"/>
        </w:rPr>
        <w:t>Contratista Subdirección de Talento Humano.</w:t>
      </w:r>
    </w:p>
    <w:p w14:paraId="5390034F" w14:textId="073E3B09" w:rsidR="00BB7264" w:rsidRPr="001F0B21" w:rsidRDefault="00BB7264" w:rsidP="00653FD8">
      <w:pPr>
        <w:spacing w:after="0" w:line="240" w:lineRule="auto"/>
        <w:rPr>
          <w:rFonts w:ascii="Verdana" w:hAnsi="Verdana" w:cs="Arial"/>
          <w:noProof/>
          <w:lang w:eastAsia="es-CO"/>
        </w:rPr>
      </w:pPr>
    </w:p>
    <w:sectPr w:rsidR="00BB7264" w:rsidRPr="001F0B21" w:rsidSect="00F37516">
      <w:headerReference w:type="default" r:id="rId7"/>
      <w:footerReference w:type="default" r:id="rId8"/>
      <w:pgSz w:w="12240" w:h="15840" w:code="1"/>
      <w:pgMar w:top="2019"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FDC5C" w14:textId="77777777" w:rsidR="004F1C80" w:rsidRDefault="004F1C80" w:rsidP="00AF0499">
      <w:r>
        <w:separator/>
      </w:r>
    </w:p>
  </w:endnote>
  <w:endnote w:type="continuationSeparator" w:id="0">
    <w:p w14:paraId="3D81D56D" w14:textId="77777777" w:rsidR="004F1C80" w:rsidRDefault="004F1C80" w:rsidP="00AF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F685C" w14:textId="77777777" w:rsidR="00A8569F" w:rsidRDefault="00A8569F" w:rsidP="00A8569F">
    <w:pPr>
      <w:spacing w:after="60"/>
      <w:jc w:val="right"/>
      <w:rPr>
        <w:rFonts w:ascii="Arial Narrow" w:hAnsi="Arial Narrow"/>
        <w:color w:val="7F7F7F" w:themeColor="text1" w:themeTint="80"/>
        <w:sz w:val="16"/>
        <w:szCs w:val="16"/>
      </w:rPr>
    </w:pPr>
  </w:p>
  <w:p w14:paraId="38A77DDC" w14:textId="3304B5DF" w:rsidR="00473656" w:rsidRPr="00C52102" w:rsidRDefault="00473656" w:rsidP="00C52102">
    <w:pPr>
      <w:spacing w:after="60"/>
      <w:jc w:val="right"/>
      <w:rPr>
        <w:rFonts w:ascii="Arial Narrow" w:hAnsi="Arial Narrow"/>
        <w:b/>
        <w:color w:val="7F7F7F" w:themeColor="text1" w:themeTint="8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6133F" w14:textId="77777777" w:rsidR="004F1C80" w:rsidRDefault="004F1C80" w:rsidP="00AF0499">
      <w:r>
        <w:separator/>
      </w:r>
    </w:p>
  </w:footnote>
  <w:footnote w:type="continuationSeparator" w:id="0">
    <w:p w14:paraId="36007F1C" w14:textId="77777777" w:rsidR="004F1C80" w:rsidRDefault="004F1C80" w:rsidP="00AF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DB228" w14:textId="5EE6E2EA" w:rsidR="00F37516" w:rsidRDefault="00F37516" w:rsidP="00F37516">
    <w:pPr>
      <w:pStyle w:val="Encabezado"/>
      <w:jc w:val="right"/>
    </w:pPr>
    <w:r>
      <w:rPr>
        <w:noProof/>
        <w:lang w:val="es-CO" w:eastAsia="es-CO"/>
      </w:rPr>
      <w:drawing>
        <wp:inline distT="0" distB="0" distL="0" distR="0" wp14:anchorId="72456E63" wp14:editId="5A9C2357">
          <wp:extent cx="1435819" cy="491706"/>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8546" cy="526885"/>
                  </a:xfrm>
                  <a:prstGeom prst="rect">
                    <a:avLst/>
                  </a:prstGeom>
                  <a:noFill/>
                  <a:ln>
                    <a:noFill/>
                  </a:ln>
                </pic:spPr>
              </pic:pic>
            </a:graphicData>
          </a:graphic>
        </wp:inline>
      </w:drawing>
    </w:r>
  </w:p>
  <w:p w14:paraId="62888C09" w14:textId="77777777" w:rsidR="00473656" w:rsidRDefault="00473656" w:rsidP="00D115D5">
    <w:pPr>
      <w:pStyle w:val="Encabezad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F4240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414A5F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8D85605"/>
    <w:multiLevelType w:val="hybridMultilevel"/>
    <w:tmpl w:val="C7801B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A12483F"/>
    <w:multiLevelType w:val="hybridMultilevel"/>
    <w:tmpl w:val="981A8FC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DF213AF"/>
    <w:multiLevelType w:val="hybridMultilevel"/>
    <w:tmpl w:val="540CA72C"/>
    <w:lvl w:ilvl="0" w:tplc="FFFFFFFF">
      <w:start w:val="4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A47E0B"/>
    <w:multiLevelType w:val="hybridMultilevel"/>
    <w:tmpl w:val="C7801BD2"/>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F063F2C"/>
    <w:multiLevelType w:val="hybridMultilevel"/>
    <w:tmpl w:val="FFF60D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89F6518"/>
    <w:multiLevelType w:val="hybridMultilevel"/>
    <w:tmpl w:val="BF3E53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DA5365D"/>
    <w:multiLevelType w:val="multilevel"/>
    <w:tmpl w:val="936623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EB61971"/>
    <w:multiLevelType w:val="hybridMultilevel"/>
    <w:tmpl w:val="EBE8BA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1F22371"/>
    <w:multiLevelType w:val="hybridMultilevel"/>
    <w:tmpl w:val="15BE68A4"/>
    <w:lvl w:ilvl="0" w:tplc="240A0017">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D0F0DD0"/>
    <w:multiLevelType w:val="hybridMultilevel"/>
    <w:tmpl w:val="4B52F7E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623F4BD9"/>
    <w:multiLevelType w:val="hybridMultilevel"/>
    <w:tmpl w:val="C7801B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6691950"/>
    <w:multiLevelType w:val="hybridMultilevel"/>
    <w:tmpl w:val="94C271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E550A4D"/>
    <w:multiLevelType w:val="hybridMultilevel"/>
    <w:tmpl w:val="C7801B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2F9020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571113454">
    <w:abstractNumId w:val="13"/>
  </w:num>
  <w:num w:numId="2" w16cid:durableId="1447308142">
    <w:abstractNumId w:val="11"/>
  </w:num>
  <w:num w:numId="3" w16cid:durableId="12070685">
    <w:abstractNumId w:val="3"/>
  </w:num>
  <w:num w:numId="4" w16cid:durableId="1999965652">
    <w:abstractNumId w:val="10"/>
  </w:num>
  <w:num w:numId="5" w16cid:durableId="92627698">
    <w:abstractNumId w:val="7"/>
  </w:num>
  <w:num w:numId="6" w16cid:durableId="403718604">
    <w:abstractNumId w:val="8"/>
  </w:num>
  <w:num w:numId="7" w16cid:durableId="2064475360">
    <w:abstractNumId w:val="0"/>
  </w:num>
  <w:num w:numId="8" w16cid:durableId="1393842903">
    <w:abstractNumId w:val="1"/>
  </w:num>
  <w:num w:numId="9" w16cid:durableId="1013995203">
    <w:abstractNumId w:val="15"/>
  </w:num>
  <w:num w:numId="10" w16cid:durableId="2002614756">
    <w:abstractNumId w:val="5"/>
  </w:num>
  <w:num w:numId="11" w16cid:durableId="1103190535">
    <w:abstractNumId w:val="6"/>
  </w:num>
  <w:num w:numId="12" w16cid:durableId="1884439728">
    <w:abstractNumId w:val="14"/>
  </w:num>
  <w:num w:numId="13" w16cid:durableId="1340617076">
    <w:abstractNumId w:val="2"/>
  </w:num>
  <w:num w:numId="14" w16cid:durableId="1642225280">
    <w:abstractNumId w:val="4"/>
  </w:num>
  <w:num w:numId="15" w16cid:durableId="323558553">
    <w:abstractNumId w:val="12"/>
  </w:num>
  <w:num w:numId="16" w16cid:durableId="11263122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attachedTemplate r:id="rId1"/>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3973"/>
    <w:rsid w:val="0000308F"/>
    <w:rsid w:val="000051EE"/>
    <w:rsid w:val="00005808"/>
    <w:rsid w:val="00006CFD"/>
    <w:rsid w:val="000167DF"/>
    <w:rsid w:val="00020A3C"/>
    <w:rsid w:val="00025C20"/>
    <w:rsid w:val="000449FC"/>
    <w:rsid w:val="00046A4F"/>
    <w:rsid w:val="00050C8A"/>
    <w:rsid w:val="00051D6A"/>
    <w:rsid w:val="00065DB2"/>
    <w:rsid w:val="00080642"/>
    <w:rsid w:val="000A2794"/>
    <w:rsid w:val="000A7915"/>
    <w:rsid w:val="000B0A02"/>
    <w:rsid w:val="000B4B37"/>
    <w:rsid w:val="000B50DD"/>
    <w:rsid w:val="000B5F3D"/>
    <w:rsid w:val="000B6E4F"/>
    <w:rsid w:val="000C322F"/>
    <w:rsid w:val="000C57DF"/>
    <w:rsid w:val="000C7881"/>
    <w:rsid w:val="000D5DF5"/>
    <w:rsid w:val="000E173A"/>
    <w:rsid w:val="000E6C9A"/>
    <w:rsid w:val="00102285"/>
    <w:rsid w:val="001132E2"/>
    <w:rsid w:val="00113B1B"/>
    <w:rsid w:val="00115EE3"/>
    <w:rsid w:val="0011755E"/>
    <w:rsid w:val="0011774E"/>
    <w:rsid w:val="00133BD8"/>
    <w:rsid w:val="00134781"/>
    <w:rsid w:val="0015562B"/>
    <w:rsid w:val="001565C3"/>
    <w:rsid w:val="00157114"/>
    <w:rsid w:val="00157640"/>
    <w:rsid w:val="00160386"/>
    <w:rsid w:val="00162058"/>
    <w:rsid w:val="001711EB"/>
    <w:rsid w:val="00173598"/>
    <w:rsid w:val="00173A3A"/>
    <w:rsid w:val="00180BD0"/>
    <w:rsid w:val="00191A55"/>
    <w:rsid w:val="001945FA"/>
    <w:rsid w:val="001A54D3"/>
    <w:rsid w:val="001A5BEC"/>
    <w:rsid w:val="001A707F"/>
    <w:rsid w:val="001B7867"/>
    <w:rsid w:val="001B7CFD"/>
    <w:rsid w:val="001C10C9"/>
    <w:rsid w:val="001C2F90"/>
    <w:rsid w:val="001C386F"/>
    <w:rsid w:val="001C79DD"/>
    <w:rsid w:val="001D0C4B"/>
    <w:rsid w:val="001D32C6"/>
    <w:rsid w:val="001E4D1A"/>
    <w:rsid w:val="001E67AD"/>
    <w:rsid w:val="001E7057"/>
    <w:rsid w:val="001E7A6B"/>
    <w:rsid w:val="001F009E"/>
    <w:rsid w:val="001F0B21"/>
    <w:rsid w:val="001F415A"/>
    <w:rsid w:val="00212EAE"/>
    <w:rsid w:val="0022530D"/>
    <w:rsid w:val="00235506"/>
    <w:rsid w:val="0024520A"/>
    <w:rsid w:val="0024710E"/>
    <w:rsid w:val="00252743"/>
    <w:rsid w:val="002732D3"/>
    <w:rsid w:val="00274D30"/>
    <w:rsid w:val="00277F09"/>
    <w:rsid w:val="00280DB8"/>
    <w:rsid w:val="00286F7D"/>
    <w:rsid w:val="002A0847"/>
    <w:rsid w:val="002A2738"/>
    <w:rsid w:val="002A4561"/>
    <w:rsid w:val="002A7277"/>
    <w:rsid w:val="002C3C37"/>
    <w:rsid w:val="002C6600"/>
    <w:rsid w:val="002C7423"/>
    <w:rsid w:val="002E446F"/>
    <w:rsid w:val="00301E4E"/>
    <w:rsid w:val="00317059"/>
    <w:rsid w:val="003247E3"/>
    <w:rsid w:val="0032609D"/>
    <w:rsid w:val="00335BC8"/>
    <w:rsid w:val="00343BC2"/>
    <w:rsid w:val="00343CFF"/>
    <w:rsid w:val="00351EEB"/>
    <w:rsid w:val="00352EFD"/>
    <w:rsid w:val="00384D25"/>
    <w:rsid w:val="003912BE"/>
    <w:rsid w:val="00395B98"/>
    <w:rsid w:val="003966D4"/>
    <w:rsid w:val="003A1B5B"/>
    <w:rsid w:val="003B1DA3"/>
    <w:rsid w:val="003C03A5"/>
    <w:rsid w:val="003E3872"/>
    <w:rsid w:val="003E5013"/>
    <w:rsid w:val="00415449"/>
    <w:rsid w:val="00417D1F"/>
    <w:rsid w:val="0043202C"/>
    <w:rsid w:val="004348D7"/>
    <w:rsid w:val="00435BE3"/>
    <w:rsid w:val="00441D8F"/>
    <w:rsid w:val="00452199"/>
    <w:rsid w:val="004573E1"/>
    <w:rsid w:val="004607C3"/>
    <w:rsid w:val="00460BF6"/>
    <w:rsid w:val="004618E6"/>
    <w:rsid w:val="004717D4"/>
    <w:rsid w:val="00473656"/>
    <w:rsid w:val="004869DA"/>
    <w:rsid w:val="004A00B6"/>
    <w:rsid w:val="004A373C"/>
    <w:rsid w:val="004A3A31"/>
    <w:rsid w:val="004A4617"/>
    <w:rsid w:val="004A7FF4"/>
    <w:rsid w:val="004B506E"/>
    <w:rsid w:val="004B5B23"/>
    <w:rsid w:val="004B64B2"/>
    <w:rsid w:val="004C7D9E"/>
    <w:rsid w:val="004D014D"/>
    <w:rsid w:val="004D0F51"/>
    <w:rsid w:val="004D3A93"/>
    <w:rsid w:val="004D7617"/>
    <w:rsid w:val="004F1C80"/>
    <w:rsid w:val="00506FAC"/>
    <w:rsid w:val="00507B89"/>
    <w:rsid w:val="00510BDC"/>
    <w:rsid w:val="00511EFB"/>
    <w:rsid w:val="00515DD7"/>
    <w:rsid w:val="00545B65"/>
    <w:rsid w:val="00550608"/>
    <w:rsid w:val="0055097D"/>
    <w:rsid w:val="00561988"/>
    <w:rsid w:val="00570F52"/>
    <w:rsid w:val="00572631"/>
    <w:rsid w:val="00574DFD"/>
    <w:rsid w:val="005805F1"/>
    <w:rsid w:val="00580734"/>
    <w:rsid w:val="00585E0E"/>
    <w:rsid w:val="005921C5"/>
    <w:rsid w:val="005A2216"/>
    <w:rsid w:val="005A42D7"/>
    <w:rsid w:val="005B15F4"/>
    <w:rsid w:val="005B531A"/>
    <w:rsid w:val="005B7304"/>
    <w:rsid w:val="005C6A9F"/>
    <w:rsid w:val="005D424D"/>
    <w:rsid w:val="005F1A5D"/>
    <w:rsid w:val="005F3523"/>
    <w:rsid w:val="00611107"/>
    <w:rsid w:val="00613AB7"/>
    <w:rsid w:val="006146D1"/>
    <w:rsid w:val="00636224"/>
    <w:rsid w:val="0064061A"/>
    <w:rsid w:val="00646EFA"/>
    <w:rsid w:val="00653FD8"/>
    <w:rsid w:val="0069341B"/>
    <w:rsid w:val="006A275E"/>
    <w:rsid w:val="006C3D6B"/>
    <w:rsid w:val="006E6AC7"/>
    <w:rsid w:val="006F3675"/>
    <w:rsid w:val="006F4CBC"/>
    <w:rsid w:val="006F6EA2"/>
    <w:rsid w:val="0070529B"/>
    <w:rsid w:val="00715338"/>
    <w:rsid w:val="007153F7"/>
    <w:rsid w:val="00717523"/>
    <w:rsid w:val="007176A3"/>
    <w:rsid w:val="007262CF"/>
    <w:rsid w:val="007322E7"/>
    <w:rsid w:val="0073303F"/>
    <w:rsid w:val="0075499C"/>
    <w:rsid w:val="00765422"/>
    <w:rsid w:val="0078552D"/>
    <w:rsid w:val="007874C5"/>
    <w:rsid w:val="007973E3"/>
    <w:rsid w:val="007B3787"/>
    <w:rsid w:val="007B4837"/>
    <w:rsid w:val="007D17EA"/>
    <w:rsid w:val="007D79F2"/>
    <w:rsid w:val="007E1377"/>
    <w:rsid w:val="007F3304"/>
    <w:rsid w:val="007F736F"/>
    <w:rsid w:val="008107C6"/>
    <w:rsid w:val="00821615"/>
    <w:rsid w:val="00823292"/>
    <w:rsid w:val="00827AE0"/>
    <w:rsid w:val="00841931"/>
    <w:rsid w:val="008579E1"/>
    <w:rsid w:val="00857C6D"/>
    <w:rsid w:val="008622D6"/>
    <w:rsid w:val="00870038"/>
    <w:rsid w:val="008729EA"/>
    <w:rsid w:val="00873F21"/>
    <w:rsid w:val="00874DA4"/>
    <w:rsid w:val="00886109"/>
    <w:rsid w:val="00892FD8"/>
    <w:rsid w:val="00893882"/>
    <w:rsid w:val="008B622B"/>
    <w:rsid w:val="008D1881"/>
    <w:rsid w:val="008E1B2C"/>
    <w:rsid w:val="008F3B73"/>
    <w:rsid w:val="008F6748"/>
    <w:rsid w:val="008F71FE"/>
    <w:rsid w:val="00903ABD"/>
    <w:rsid w:val="00904D34"/>
    <w:rsid w:val="0094775B"/>
    <w:rsid w:val="00950707"/>
    <w:rsid w:val="00951C52"/>
    <w:rsid w:val="00964650"/>
    <w:rsid w:val="00976510"/>
    <w:rsid w:val="009768BB"/>
    <w:rsid w:val="0099276F"/>
    <w:rsid w:val="00997525"/>
    <w:rsid w:val="0099769A"/>
    <w:rsid w:val="009A52CA"/>
    <w:rsid w:val="009A6AE4"/>
    <w:rsid w:val="009B560A"/>
    <w:rsid w:val="009D1A80"/>
    <w:rsid w:val="009E0825"/>
    <w:rsid w:val="00A1345B"/>
    <w:rsid w:val="00A23CA3"/>
    <w:rsid w:val="00A35F26"/>
    <w:rsid w:val="00A3707E"/>
    <w:rsid w:val="00A37549"/>
    <w:rsid w:val="00A53664"/>
    <w:rsid w:val="00A57F16"/>
    <w:rsid w:val="00A605C8"/>
    <w:rsid w:val="00A6139C"/>
    <w:rsid w:val="00A84C32"/>
    <w:rsid w:val="00A8569F"/>
    <w:rsid w:val="00A859BA"/>
    <w:rsid w:val="00AA537E"/>
    <w:rsid w:val="00AA729A"/>
    <w:rsid w:val="00AC1513"/>
    <w:rsid w:val="00AC3973"/>
    <w:rsid w:val="00AD3DEB"/>
    <w:rsid w:val="00AD5383"/>
    <w:rsid w:val="00AD7EC9"/>
    <w:rsid w:val="00AF0499"/>
    <w:rsid w:val="00AF053F"/>
    <w:rsid w:val="00AF3A56"/>
    <w:rsid w:val="00B00DDB"/>
    <w:rsid w:val="00B0368C"/>
    <w:rsid w:val="00B04945"/>
    <w:rsid w:val="00B05294"/>
    <w:rsid w:val="00B11CE2"/>
    <w:rsid w:val="00B163F7"/>
    <w:rsid w:val="00B24923"/>
    <w:rsid w:val="00B279BA"/>
    <w:rsid w:val="00B523CD"/>
    <w:rsid w:val="00B660D8"/>
    <w:rsid w:val="00B67C64"/>
    <w:rsid w:val="00B72CF1"/>
    <w:rsid w:val="00B8084D"/>
    <w:rsid w:val="00B9231D"/>
    <w:rsid w:val="00BA1995"/>
    <w:rsid w:val="00BA7C1C"/>
    <w:rsid w:val="00BB116F"/>
    <w:rsid w:val="00BB7264"/>
    <w:rsid w:val="00BC75E8"/>
    <w:rsid w:val="00BD55DB"/>
    <w:rsid w:val="00BE66A2"/>
    <w:rsid w:val="00BF1434"/>
    <w:rsid w:val="00BF2E87"/>
    <w:rsid w:val="00BF32FB"/>
    <w:rsid w:val="00BF3484"/>
    <w:rsid w:val="00BF5C6E"/>
    <w:rsid w:val="00C0088E"/>
    <w:rsid w:val="00C10B39"/>
    <w:rsid w:val="00C11E54"/>
    <w:rsid w:val="00C11E61"/>
    <w:rsid w:val="00C30CA6"/>
    <w:rsid w:val="00C3377F"/>
    <w:rsid w:val="00C52102"/>
    <w:rsid w:val="00C71DD4"/>
    <w:rsid w:val="00C825A5"/>
    <w:rsid w:val="00C83AF8"/>
    <w:rsid w:val="00C96E9A"/>
    <w:rsid w:val="00C9754C"/>
    <w:rsid w:val="00CA555A"/>
    <w:rsid w:val="00CA5786"/>
    <w:rsid w:val="00CA76AD"/>
    <w:rsid w:val="00CA79C0"/>
    <w:rsid w:val="00CC381F"/>
    <w:rsid w:val="00CC55FC"/>
    <w:rsid w:val="00CC5D25"/>
    <w:rsid w:val="00CE54F4"/>
    <w:rsid w:val="00CF0E29"/>
    <w:rsid w:val="00D01508"/>
    <w:rsid w:val="00D01BF6"/>
    <w:rsid w:val="00D05493"/>
    <w:rsid w:val="00D115D5"/>
    <w:rsid w:val="00D11C83"/>
    <w:rsid w:val="00D12B2F"/>
    <w:rsid w:val="00D14AD2"/>
    <w:rsid w:val="00D14DA8"/>
    <w:rsid w:val="00D2168A"/>
    <w:rsid w:val="00D21FD8"/>
    <w:rsid w:val="00D34E6A"/>
    <w:rsid w:val="00D47B29"/>
    <w:rsid w:val="00D57904"/>
    <w:rsid w:val="00D60415"/>
    <w:rsid w:val="00D63993"/>
    <w:rsid w:val="00D662D6"/>
    <w:rsid w:val="00D72A7D"/>
    <w:rsid w:val="00D73CE8"/>
    <w:rsid w:val="00D9417A"/>
    <w:rsid w:val="00DA4143"/>
    <w:rsid w:val="00DB60B4"/>
    <w:rsid w:val="00DB7BB1"/>
    <w:rsid w:val="00DC38C9"/>
    <w:rsid w:val="00DC63F8"/>
    <w:rsid w:val="00DD0FC7"/>
    <w:rsid w:val="00DD2948"/>
    <w:rsid w:val="00DD5295"/>
    <w:rsid w:val="00DD7DD7"/>
    <w:rsid w:val="00DF2033"/>
    <w:rsid w:val="00DF4266"/>
    <w:rsid w:val="00E001B1"/>
    <w:rsid w:val="00E019C7"/>
    <w:rsid w:val="00E03AA9"/>
    <w:rsid w:val="00E05943"/>
    <w:rsid w:val="00E11DF1"/>
    <w:rsid w:val="00E1481A"/>
    <w:rsid w:val="00E32470"/>
    <w:rsid w:val="00E359C2"/>
    <w:rsid w:val="00E35D4E"/>
    <w:rsid w:val="00E53648"/>
    <w:rsid w:val="00E544F2"/>
    <w:rsid w:val="00E547E6"/>
    <w:rsid w:val="00E54B14"/>
    <w:rsid w:val="00E6573E"/>
    <w:rsid w:val="00E7042D"/>
    <w:rsid w:val="00E73613"/>
    <w:rsid w:val="00E8012A"/>
    <w:rsid w:val="00E833E8"/>
    <w:rsid w:val="00E846C2"/>
    <w:rsid w:val="00E9454E"/>
    <w:rsid w:val="00EA2151"/>
    <w:rsid w:val="00EA2239"/>
    <w:rsid w:val="00EA3870"/>
    <w:rsid w:val="00EB2964"/>
    <w:rsid w:val="00EC092F"/>
    <w:rsid w:val="00EC0E0B"/>
    <w:rsid w:val="00EC4726"/>
    <w:rsid w:val="00EC76FB"/>
    <w:rsid w:val="00ED516B"/>
    <w:rsid w:val="00ED627E"/>
    <w:rsid w:val="00EF35C6"/>
    <w:rsid w:val="00EF3BF9"/>
    <w:rsid w:val="00F01C99"/>
    <w:rsid w:val="00F01D5C"/>
    <w:rsid w:val="00F06613"/>
    <w:rsid w:val="00F16D6D"/>
    <w:rsid w:val="00F17ADD"/>
    <w:rsid w:val="00F22283"/>
    <w:rsid w:val="00F261C0"/>
    <w:rsid w:val="00F37516"/>
    <w:rsid w:val="00F42C50"/>
    <w:rsid w:val="00F516CC"/>
    <w:rsid w:val="00F51DA9"/>
    <w:rsid w:val="00F60220"/>
    <w:rsid w:val="00F67CD6"/>
    <w:rsid w:val="00F81AA9"/>
    <w:rsid w:val="00F838D7"/>
    <w:rsid w:val="00F84385"/>
    <w:rsid w:val="00F85EA7"/>
    <w:rsid w:val="00FA1E59"/>
    <w:rsid w:val="00FA78E1"/>
    <w:rsid w:val="00FB3BEF"/>
    <w:rsid w:val="00FD18BD"/>
    <w:rsid w:val="00FD2133"/>
    <w:rsid w:val="00FD6B56"/>
    <w:rsid w:val="00FD78F3"/>
    <w:rsid w:val="00FF78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CD5AA5A"/>
  <w14:defaultImageDpi w14:val="300"/>
  <w15:docId w15:val="{EC7E024D-D982-D14E-AE37-B58DC36DA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4D34"/>
    <w:pPr>
      <w:spacing w:after="200" w:line="276" w:lineRule="auto"/>
      <w:jc w:val="both"/>
    </w:pPr>
    <w:rPr>
      <w:rFonts w:ascii="Calibri" w:eastAsia="Calibri" w:hAnsi="Calibri" w:cs="Times New Roman"/>
      <w:sz w:val="20"/>
      <w:szCs w:val="22"/>
      <w:lang w:val="es-CO" w:eastAsia="en-US"/>
    </w:rPr>
  </w:style>
  <w:style w:type="paragraph" w:styleId="Ttulo1">
    <w:name w:val="heading 1"/>
    <w:basedOn w:val="Normal"/>
    <w:next w:val="Normal"/>
    <w:link w:val="Ttulo1Car"/>
    <w:uiPriority w:val="9"/>
    <w:qFormat/>
    <w:rsid w:val="00653FD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F0499"/>
    <w:pPr>
      <w:tabs>
        <w:tab w:val="center" w:pos="4419"/>
        <w:tab w:val="right" w:pos="8838"/>
      </w:tabs>
      <w:spacing w:after="0" w:line="240" w:lineRule="auto"/>
      <w:jc w:val="left"/>
    </w:pPr>
    <w:rPr>
      <w:rFonts w:asciiTheme="minorHAnsi" w:eastAsiaTheme="minorEastAsia" w:hAnsiTheme="minorHAnsi" w:cstheme="minorBidi"/>
      <w:sz w:val="24"/>
      <w:szCs w:val="24"/>
      <w:lang w:val="es-ES_tradnl" w:eastAsia="es-ES"/>
    </w:rPr>
  </w:style>
  <w:style w:type="character" w:customStyle="1" w:styleId="EncabezadoCar">
    <w:name w:val="Encabezado Car"/>
    <w:basedOn w:val="Fuentedeprrafopredeter"/>
    <w:link w:val="Encabezado"/>
    <w:uiPriority w:val="99"/>
    <w:rsid w:val="00AF0499"/>
    <w:rPr>
      <w:lang w:val="es-ES_tradnl"/>
    </w:rPr>
  </w:style>
  <w:style w:type="paragraph" w:styleId="Piedepgina">
    <w:name w:val="footer"/>
    <w:basedOn w:val="Normal"/>
    <w:link w:val="PiedepginaCar"/>
    <w:uiPriority w:val="99"/>
    <w:unhideWhenUsed/>
    <w:rsid w:val="00AF0499"/>
    <w:pPr>
      <w:tabs>
        <w:tab w:val="center" w:pos="4419"/>
        <w:tab w:val="right" w:pos="8838"/>
      </w:tabs>
      <w:spacing w:after="0" w:line="240" w:lineRule="auto"/>
      <w:jc w:val="left"/>
    </w:pPr>
    <w:rPr>
      <w:rFonts w:asciiTheme="minorHAnsi" w:eastAsiaTheme="minorEastAsia" w:hAnsiTheme="minorHAnsi" w:cstheme="minorBidi"/>
      <w:sz w:val="24"/>
      <w:szCs w:val="24"/>
      <w:lang w:val="es-ES_tradnl" w:eastAsia="es-ES"/>
    </w:rPr>
  </w:style>
  <w:style w:type="character" w:customStyle="1" w:styleId="PiedepginaCar">
    <w:name w:val="Pie de página Car"/>
    <w:basedOn w:val="Fuentedeprrafopredeter"/>
    <w:link w:val="Piedepgina"/>
    <w:uiPriority w:val="99"/>
    <w:rsid w:val="00AF0499"/>
    <w:rPr>
      <w:lang w:val="es-ES_tradnl"/>
    </w:rPr>
  </w:style>
  <w:style w:type="paragraph" w:styleId="Textodeglobo">
    <w:name w:val="Balloon Text"/>
    <w:basedOn w:val="Normal"/>
    <w:link w:val="TextodegloboCar"/>
    <w:uiPriority w:val="99"/>
    <w:semiHidden/>
    <w:unhideWhenUsed/>
    <w:rsid w:val="00AF0499"/>
    <w:pPr>
      <w:spacing w:after="0" w:line="240" w:lineRule="auto"/>
      <w:jc w:val="left"/>
    </w:pPr>
    <w:rPr>
      <w:rFonts w:ascii="Lucida Grande" w:eastAsiaTheme="minorEastAsia" w:hAnsi="Lucida Grande" w:cstheme="minorBidi"/>
      <w:sz w:val="18"/>
      <w:szCs w:val="18"/>
      <w:lang w:val="es-ES_tradnl" w:eastAsia="es-ES"/>
    </w:rPr>
  </w:style>
  <w:style w:type="character" w:customStyle="1" w:styleId="TextodegloboCar">
    <w:name w:val="Texto de globo Car"/>
    <w:basedOn w:val="Fuentedeprrafopredeter"/>
    <w:link w:val="Textodeglobo"/>
    <w:uiPriority w:val="99"/>
    <w:semiHidden/>
    <w:rsid w:val="00AF0499"/>
    <w:rPr>
      <w:rFonts w:ascii="Lucida Grande" w:hAnsi="Lucida Grande"/>
      <w:sz w:val="18"/>
      <w:szCs w:val="18"/>
      <w:lang w:val="es-ES_tradnl"/>
    </w:rPr>
  </w:style>
  <w:style w:type="character" w:styleId="Hipervnculo">
    <w:name w:val="Hyperlink"/>
    <w:basedOn w:val="Fuentedeprrafopredeter"/>
    <w:uiPriority w:val="99"/>
    <w:unhideWhenUsed/>
    <w:rsid w:val="000C57DF"/>
    <w:rPr>
      <w:color w:val="0000FF" w:themeColor="hyperlink"/>
      <w:u w:val="single"/>
    </w:rPr>
  </w:style>
  <w:style w:type="table" w:styleId="Tablaconcuadrcula">
    <w:name w:val="Table Grid"/>
    <w:basedOn w:val="Tablanormal"/>
    <w:uiPriority w:val="59"/>
    <w:rsid w:val="003912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3912BE"/>
    <w:pPr>
      <w:jc w:val="both"/>
    </w:pPr>
    <w:rPr>
      <w:rFonts w:ascii="Calibri" w:eastAsia="Calibri" w:hAnsi="Calibri" w:cs="Times New Roman"/>
      <w:sz w:val="20"/>
      <w:szCs w:val="22"/>
      <w:lang w:val="es-CO" w:eastAsia="en-US"/>
    </w:rPr>
  </w:style>
  <w:style w:type="character" w:styleId="Refdecomentario">
    <w:name w:val="annotation reference"/>
    <w:basedOn w:val="Fuentedeprrafopredeter"/>
    <w:uiPriority w:val="99"/>
    <w:semiHidden/>
    <w:unhideWhenUsed/>
    <w:rsid w:val="004C7D9E"/>
    <w:rPr>
      <w:sz w:val="16"/>
      <w:szCs w:val="16"/>
    </w:rPr>
  </w:style>
  <w:style w:type="paragraph" w:styleId="Textocomentario">
    <w:name w:val="annotation text"/>
    <w:basedOn w:val="Normal"/>
    <w:link w:val="TextocomentarioCar"/>
    <w:uiPriority w:val="99"/>
    <w:semiHidden/>
    <w:unhideWhenUsed/>
    <w:rsid w:val="004C7D9E"/>
    <w:pPr>
      <w:spacing w:line="240" w:lineRule="auto"/>
    </w:pPr>
    <w:rPr>
      <w:szCs w:val="20"/>
    </w:rPr>
  </w:style>
  <w:style w:type="character" w:customStyle="1" w:styleId="TextocomentarioCar">
    <w:name w:val="Texto comentario Car"/>
    <w:basedOn w:val="Fuentedeprrafopredeter"/>
    <w:link w:val="Textocomentario"/>
    <w:uiPriority w:val="99"/>
    <w:semiHidden/>
    <w:rsid w:val="004C7D9E"/>
    <w:rPr>
      <w:rFonts w:ascii="Calibri" w:eastAsia="Calibri" w:hAnsi="Calibri" w:cs="Times New Roman"/>
      <w:sz w:val="20"/>
      <w:szCs w:val="20"/>
      <w:lang w:val="es-CO" w:eastAsia="en-US"/>
    </w:rPr>
  </w:style>
  <w:style w:type="paragraph" w:styleId="Asuntodelcomentario">
    <w:name w:val="annotation subject"/>
    <w:basedOn w:val="Textocomentario"/>
    <w:next w:val="Textocomentario"/>
    <w:link w:val="AsuntodelcomentarioCar"/>
    <w:uiPriority w:val="99"/>
    <w:semiHidden/>
    <w:unhideWhenUsed/>
    <w:rsid w:val="004C7D9E"/>
    <w:rPr>
      <w:b/>
      <w:bCs/>
    </w:rPr>
  </w:style>
  <w:style w:type="character" w:customStyle="1" w:styleId="AsuntodelcomentarioCar">
    <w:name w:val="Asunto del comentario Car"/>
    <w:basedOn w:val="TextocomentarioCar"/>
    <w:link w:val="Asuntodelcomentario"/>
    <w:uiPriority w:val="99"/>
    <w:semiHidden/>
    <w:rsid w:val="004C7D9E"/>
    <w:rPr>
      <w:rFonts w:ascii="Calibri" w:eastAsia="Calibri" w:hAnsi="Calibri" w:cs="Times New Roman"/>
      <w:b/>
      <w:bCs/>
      <w:sz w:val="20"/>
      <w:szCs w:val="20"/>
      <w:lang w:val="es-CO" w:eastAsia="en-US"/>
    </w:rPr>
  </w:style>
  <w:style w:type="paragraph" w:styleId="Prrafodelista">
    <w:name w:val="List Paragraph"/>
    <w:basedOn w:val="Normal"/>
    <w:uiPriority w:val="34"/>
    <w:qFormat/>
    <w:rsid w:val="00545B65"/>
    <w:pPr>
      <w:ind w:left="720"/>
      <w:contextualSpacing/>
    </w:pPr>
  </w:style>
  <w:style w:type="character" w:customStyle="1" w:styleId="Ttulo1Car">
    <w:name w:val="Título 1 Car"/>
    <w:basedOn w:val="Fuentedeprrafopredeter"/>
    <w:link w:val="Ttulo1"/>
    <w:uiPriority w:val="9"/>
    <w:rsid w:val="00653FD8"/>
    <w:rPr>
      <w:rFonts w:asciiTheme="majorHAnsi" w:eastAsiaTheme="majorEastAsia" w:hAnsiTheme="majorHAnsi" w:cstheme="majorBidi"/>
      <w:color w:val="365F91" w:themeColor="accent1" w:themeShade="BF"/>
      <w:sz w:val="32"/>
      <w:szCs w:val="32"/>
      <w:lang w:val="es-CO" w:eastAsia="en-US"/>
    </w:rPr>
  </w:style>
  <w:style w:type="paragraph" w:customStyle="1" w:styleId="Ttulodeldocumento">
    <w:name w:val="Título del documento"/>
    <w:basedOn w:val="Normal"/>
    <w:rsid w:val="00653FD8"/>
  </w:style>
  <w:style w:type="paragraph" w:styleId="Encabezadodemensaje">
    <w:name w:val="Message Header"/>
    <w:basedOn w:val="Normal"/>
    <w:link w:val="EncabezadodemensajeCar"/>
    <w:uiPriority w:val="99"/>
    <w:unhideWhenUsed/>
    <w:rsid w:val="00653FD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EncabezadodemensajeCar">
    <w:name w:val="Encabezado de mensaje Car"/>
    <w:basedOn w:val="Fuentedeprrafopredeter"/>
    <w:link w:val="Encabezadodemensaje"/>
    <w:uiPriority w:val="99"/>
    <w:rsid w:val="00653FD8"/>
    <w:rPr>
      <w:rFonts w:asciiTheme="majorHAnsi" w:eastAsiaTheme="majorEastAsia" w:hAnsiTheme="majorHAnsi" w:cstheme="majorBidi"/>
      <w:shd w:val="pct20" w:color="auto" w:fill="auto"/>
      <w:lang w:val="es-CO" w:eastAsia="en-US"/>
    </w:rPr>
  </w:style>
  <w:style w:type="paragraph" w:styleId="Textoindependiente">
    <w:name w:val="Body Text"/>
    <w:basedOn w:val="Normal"/>
    <w:link w:val="TextoindependienteCar"/>
    <w:uiPriority w:val="99"/>
    <w:unhideWhenUsed/>
    <w:rsid w:val="00653FD8"/>
    <w:pPr>
      <w:spacing w:after="120"/>
    </w:pPr>
  </w:style>
  <w:style w:type="character" w:customStyle="1" w:styleId="TextoindependienteCar">
    <w:name w:val="Texto independiente Car"/>
    <w:basedOn w:val="Fuentedeprrafopredeter"/>
    <w:link w:val="Textoindependiente"/>
    <w:uiPriority w:val="99"/>
    <w:rsid w:val="00653FD8"/>
    <w:rPr>
      <w:rFonts w:ascii="Calibri" w:eastAsia="Calibri" w:hAnsi="Calibri" w:cs="Times New Roman"/>
      <w:sz w:val="20"/>
      <w:szCs w:val="22"/>
      <w:lang w:val="es-CO" w:eastAsia="en-US"/>
    </w:rPr>
  </w:style>
  <w:style w:type="character" w:styleId="Fuerte">
    <w:name w:val="Strong"/>
    <w:basedOn w:val="Fuentedeprrafopredeter"/>
    <w:uiPriority w:val="22"/>
    <w:qFormat/>
    <w:rsid w:val="00653FD8"/>
    <w:rPr>
      <w:b/>
      <w:bCs/>
    </w:rPr>
  </w:style>
  <w:style w:type="paragraph" w:styleId="Revisin">
    <w:name w:val="Revision"/>
    <w:hidden/>
    <w:uiPriority w:val="99"/>
    <w:semiHidden/>
    <w:rsid w:val="00A3707E"/>
    <w:rPr>
      <w:rFonts w:ascii="Calibri" w:eastAsia="Calibri" w:hAnsi="Calibri" w:cs="Times New Roman"/>
      <w:sz w:val="20"/>
      <w:szCs w:val="22"/>
      <w:lang w:val="es-CO" w:eastAsia="en-US"/>
    </w:rPr>
  </w:style>
  <w:style w:type="character" w:styleId="Mencinsinresolver">
    <w:name w:val="Unresolved Mention"/>
    <w:basedOn w:val="Fuentedeprrafopredeter"/>
    <w:uiPriority w:val="99"/>
    <w:semiHidden/>
    <w:unhideWhenUsed/>
    <w:rsid w:val="005509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078900">
      <w:bodyDiv w:val="1"/>
      <w:marLeft w:val="0"/>
      <w:marRight w:val="0"/>
      <w:marTop w:val="0"/>
      <w:marBottom w:val="0"/>
      <w:divBdr>
        <w:top w:val="none" w:sz="0" w:space="0" w:color="auto"/>
        <w:left w:val="none" w:sz="0" w:space="0" w:color="auto"/>
        <w:bottom w:val="none" w:sz="0" w:space="0" w:color="auto"/>
        <w:right w:val="none" w:sz="0" w:space="0" w:color="auto"/>
      </w:divBdr>
    </w:div>
    <w:div w:id="1108617714">
      <w:bodyDiv w:val="1"/>
      <w:marLeft w:val="0"/>
      <w:marRight w:val="0"/>
      <w:marTop w:val="0"/>
      <w:marBottom w:val="0"/>
      <w:divBdr>
        <w:top w:val="none" w:sz="0" w:space="0" w:color="auto"/>
        <w:left w:val="none" w:sz="0" w:space="0" w:color="auto"/>
        <w:bottom w:val="none" w:sz="0" w:space="0" w:color="auto"/>
        <w:right w:val="none" w:sz="0" w:space="0" w:color="auto"/>
      </w:divBdr>
    </w:div>
    <w:div w:id="1364864948">
      <w:bodyDiv w:val="1"/>
      <w:marLeft w:val="0"/>
      <w:marRight w:val="0"/>
      <w:marTop w:val="0"/>
      <w:marBottom w:val="0"/>
      <w:divBdr>
        <w:top w:val="none" w:sz="0" w:space="0" w:color="auto"/>
        <w:left w:val="none" w:sz="0" w:space="0" w:color="auto"/>
        <w:bottom w:val="none" w:sz="0" w:space="0" w:color="auto"/>
        <w:right w:val="none" w:sz="0" w:space="0" w:color="auto"/>
      </w:divBdr>
      <w:divsChild>
        <w:div w:id="1749762192">
          <w:marLeft w:val="0"/>
          <w:marRight w:val="0"/>
          <w:marTop w:val="0"/>
          <w:marBottom w:val="0"/>
          <w:divBdr>
            <w:top w:val="none" w:sz="0" w:space="0" w:color="auto"/>
            <w:left w:val="none" w:sz="0" w:space="0" w:color="auto"/>
            <w:bottom w:val="none" w:sz="0" w:space="0" w:color="auto"/>
            <w:right w:val="none" w:sz="0" w:space="0" w:color="auto"/>
          </w:divBdr>
        </w:div>
      </w:divsChild>
    </w:div>
    <w:div w:id="1633172560">
      <w:bodyDiv w:val="1"/>
      <w:marLeft w:val="0"/>
      <w:marRight w:val="0"/>
      <w:marTop w:val="0"/>
      <w:marBottom w:val="0"/>
      <w:divBdr>
        <w:top w:val="none" w:sz="0" w:space="0" w:color="auto"/>
        <w:left w:val="none" w:sz="0" w:space="0" w:color="auto"/>
        <w:bottom w:val="none" w:sz="0" w:space="0" w:color="auto"/>
        <w:right w:val="none" w:sz="0" w:space="0" w:color="auto"/>
      </w:divBdr>
    </w:div>
    <w:div w:id="1794594515">
      <w:bodyDiv w:val="1"/>
      <w:marLeft w:val="0"/>
      <w:marRight w:val="0"/>
      <w:marTop w:val="0"/>
      <w:marBottom w:val="0"/>
      <w:divBdr>
        <w:top w:val="none" w:sz="0" w:space="0" w:color="auto"/>
        <w:left w:val="none" w:sz="0" w:space="0" w:color="auto"/>
        <w:bottom w:val="none" w:sz="0" w:space="0" w:color="auto"/>
        <w:right w:val="none" w:sz="0" w:space="0" w:color="auto"/>
      </w:divBdr>
    </w:div>
    <w:div w:id="197748896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9414604\Desktop\14-01-2015\plantillas%20nueva%20imagen%20gobierno\Memorando_MC-canciller&#237;a.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Memorando_MC-cancillería.dotx</Template>
  <TotalTime>234</TotalTime>
  <Pages>9</Pages>
  <Words>2877</Words>
  <Characters>15828</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Migracion Colombia</Company>
  <LinksUpToDate>false</LinksUpToDate>
  <CharactersWithSpaces>18668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GRUPO DE DESARROLLO;Daniel Javier Castillo Rodriguez</dc:creator>
  <cp:lastModifiedBy>Miguel Angel Olarte Reyes</cp:lastModifiedBy>
  <cp:revision>138</cp:revision>
  <cp:lastPrinted>2025-12-23T15:50:00Z</cp:lastPrinted>
  <dcterms:created xsi:type="dcterms:W3CDTF">2026-04-27T13:35:00Z</dcterms:created>
  <dcterms:modified xsi:type="dcterms:W3CDTF">2026-05-04T14:32:00Z</dcterms:modified>
</cp:coreProperties>
</file>